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277248"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1890BD97" wp14:editId="03C61AA2">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960457" w:rsidTr="00A8165E">
        <w:trPr>
          <w:trHeight w:val="2467"/>
        </w:trPr>
        <w:tc>
          <w:tcPr>
            <w:tcW w:w="9072" w:type="dxa"/>
            <w:vAlign w:val="center"/>
          </w:tcPr>
          <w:p w:rsidR="00960457" w:rsidRPr="00614AD4" w:rsidRDefault="00A8165E" w:rsidP="001F38F3">
            <w:pPr>
              <w:spacing w:after="120"/>
              <w:jc w:val="center"/>
              <w:rPr>
                <w:rFonts w:cs="Arial"/>
                <w:b/>
                <w:color w:val="000000" w:themeColor="text1"/>
                <w:sz w:val="28"/>
                <w:szCs w:val="28"/>
                <w:u w:val="single"/>
              </w:rPr>
            </w:pPr>
            <w:r w:rsidRPr="00614AD4">
              <w:rPr>
                <w:rFonts w:cs="Arial"/>
                <w:b/>
                <w:color w:val="000000" w:themeColor="text1"/>
                <w:sz w:val="28"/>
                <w:szCs w:val="28"/>
                <w:u w:val="single"/>
              </w:rPr>
              <w:t>„</w:t>
            </w:r>
            <w:r w:rsidR="009D02A4" w:rsidRPr="009D02A4">
              <w:rPr>
                <w:rFonts w:cs="Arial"/>
                <w:b/>
                <w:color w:val="000000" w:themeColor="text1"/>
                <w:sz w:val="28"/>
                <w:szCs w:val="28"/>
                <w:u w:val="single"/>
              </w:rPr>
              <w:t>Wymiana baterii akumulatorów</w:t>
            </w:r>
            <w:r w:rsidR="009D02A4">
              <w:rPr>
                <w:rFonts w:cs="Arial"/>
                <w:b/>
                <w:color w:val="000000" w:themeColor="text1"/>
                <w:sz w:val="28"/>
                <w:szCs w:val="28"/>
                <w:u w:val="single"/>
              </w:rPr>
              <w:t>:</w:t>
            </w:r>
            <w:r w:rsidR="009D02A4" w:rsidRPr="009D02A4">
              <w:rPr>
                <w:rFonts w:cs="Arial"/>
                <w:b/>
                <w:color w:val="000000" w:themeColor="text1"/>
                <w:sz w:val="28"/>
                <w:szCs w:val="28"/>
                <w:u w:val="single"/>
              </w:rPr>
              <w:t xml:space="preserve"> blok nr 2 (RPS2); GZR2 i GZR3 oraz w UPS: NOBI</w:t>
            </w:r>
            <w:r w:rsidR="001F38F3" w:rsidRPr="009D02A4">
              <w:rPr>
                <w:rFonts w:cs="Arial"/>
                <w:b/>
                <w:color w:val="000000" w:themeColor="text1"/>
                <w:sz w:val="28"/>
                <w:szCs w:val="28"/>
                <w:u w:val="single"/>
              </w:rPr>
              <w:t xml:space="preserve"> </w:t>
            </w:r>
            <w:r w:rsidRPr="009D02A4">
              <w:rPr>
                <w:b/>
                <w:bCs/>
                <w:sz w:val="28"/>
                <w:szCs w:val="28"/>
                <w:u w:val="single"/>
              </w:rPr>
              <w:t>w Enea Połaniec S.A.”</w:t>
            </w:r>
          </w:p>
        </w:tc>
      </w:tr>
    </w:tbl>
    <w:p w:rsidR="00E61C3F" w:rsidRPr="00677F99" w:rsidRDefault="00E61C3F" w:rsidP="00F650FA">
      <w:pPr>
        <w:autoSpaceDE w:val="0"/>
        <w:autoSpaceDN w:val="0"/>
        <w:adjustRightInd w:val="0"/>
        <w:rPr>
          <w:rFonts w:cstheme="minorHAnsi"/>
          <w:b/>
          <w:sz w:val="22"/>
          <w:szCs w:val="22"/>
        </w:rPr>
      </w:pPr>
    </w:p>
    <w:p w:rsidR="007011E4" w:rsidRPr="00677F99" w:rsidRDefault="007011E4" w:rsidP="007011E4">
      <w:pPr>
        <w:spacing w:line="360" w:lineRule="auto"/>
        <w:ind w:left="73" w:right="74" w:hanging="249"/>
        <w:jc w:val="center"/>
        <w:rPr>
          <w:rFonts w:cstheme="minorHAnsi"/>
          <w:b/>
          <w:szCs w:val="22"/>
        </w:rPr>
      </w:pPr>
      <w:r w:rsidRPr="00677F99">
        <w:rPr>
          <w:rFonts w:cstheme="minorHAnsi"/>
          <w:b/>
          <w:szCs w:val="22"/>
        </w:rPr>
        <w:t xml:space="preserve">Oznaczenie postępowania: </w:t>
      </w:r>
      <w:r w:rsidR="00C6543F">
        <w:rPr>
          <w:rFonts w:cstheme="minorHAnsi"/>
          <w:b/>
          <w:sz w:val="22"/>
          <w:szCs w:val="22"/>
        </w:rPr>
        <w:t>NZ/4100/1300</w:t>
      </w:r>
      <w:r w:rsidR="001F38F3">
        <w:rPr>
          <w:rFonts w:cstheme="minorHAnsi"/>
          <w:b/>
          <w:sz w:val="22"/>
          <w:szCs w:val="22"/>
        </w:rPr>
        <w:t>009094</w:t>
      </w:r>
      <w:r w:rsidR="00A44837" w:rsidRPr="00677F99">
        <w:rPr>
          <w:rFonts w:cstheme="minorHAnsi"/>
          <w:b/>
          <w:sz w:val="22"/>
          <w:szCs w:val="22"/>
        </w:rPr>
        <w:t>/</w:t>
      </w:r>
      <w:r w:rsidR="00B142A2" w:rsidRPr="00677F99">
        <w:rPr>
          <w:rFonts w:cstheme="minorHAnsi"/>
          <w:b/>
          <w:sz w:val="22"/>
          <w:szCs w:val="22"/>
        </w:rPr>
        <w:t>20</w:t>
      </w:r>
      <w:r w:rsidR="006245B7">
        <w:rPr>
          <w:rFonts w:cstheme="minorHAnsi"/>
          <w:b/>
          <w:sz w:val="22"/>
          <w:szCs w:val="22"/>
        </w:rPr>
        <w:t>20</w:t>
      </w: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E61C3F" w:rsidRDefault="00E61C3F" w:rsidP="00277248">
      <w:pPr>
        <w:autoSpaceDE w:val="0"/>
        <w:autoSpaceDN w:val="0"/>
        <w:adjustRightInd w:val="0"/>
        <w:jc w:val="center"/>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Zawada, dnia __________</w:t>
            </w:r>
            <w:r w:rsidR="009F57CE">
              <w:t>__2020</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5577ED" w:rsidRPr="00441625" w:rsidRDefault="005577ED" w:rsidP="005577ED">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5577ED" w:rsidRPr="00614AD4" w:rsidRDefault="005577ED" w:rsidP="00EA4931">
          <w:pPr>
            <w:pStyle w:val="Spistreci1"/>
            <w:spacing w:after="0"/>
            <w:rPr>
              <w:rFonts w:asciiTheme="minorHAnsi" w:eastAsiaTheme="minorEastAsia" w:hAnsiTheme="minorHAnsi" w:cstheme="minorBidi"/>
              <w:noProof/>
            </w:rPr>
          </w:pPr>
          <w:r>
            <w:rPr>
              <w:bCs/>
            </w:rPr>
            <w:fldChar w:fldCharType="begin"/>
          </w:r>
          <w:r>
            <w:rPr>
              <w:bCs/>
            </w:rPr>
            <w:instrText xml:space="preserve"> TOC \o "1-3" \h \z \u </w:instrText>
          </w:r>
          <w:r>
            <w:rPr>
              <w:bCs/>
            </w:rPr>
            <w:fldChar w:fldCharType="separate"/>
          </w:r>
          <w:hyperlink w:anchor="_Toc19239449" w:history="1">
            <w:r w:rsidRPr="00614AD4">
              <w:rPr>
                <w:rStyle w:val="Hipercze"/>
                <w:b/>
                <w:noProof/>
              </w:rPr>
              <w:t>CZĘŚĆ PIERWSZA – INSTRUKCJA DLA WYKONAWCÓW:</w:t>
            </w:r>
            <w:r w:rsidRPr="00614AD4">
              <w:rPr>
                <w:noProof/>
                <w:webHidden/>
              </w:rPr>
              <w:tab/>
            </w:r>
          </w:hyperlink>
          <w:r w:rsidRPr="00614AD4">
            <w:rPr>
              <w:noProof/>
            </w:rPr>
            <w:t>3</w:t>
          </w:r>
        </w:p>
        <w:p w:rsidR="005577ED" w:rsidRPr="00614AD4" w:rsidRDefault="00515B02" w:rsidP="00EA4931">
          <w:pPr>
            <w:pStyle w:val="Spistreci1"/>
            <w:spacing w:after="0"/>
            <w:rPr>
              <w:rFonts w:asciiTheme="minorHAnsi" w:eastAsiaTheme="minorEastAsia" w:hAnsiTheme="minorHAnsi" w:cstheme="minorBidi"/>
              <w:noProof/>
            </w:rPr>
          </w:pPr>
          <w:hyperlink w:anchor="_Toc19239450" w:history="1">
            <w:r w:rsidR="005577ED" w:rsidRPr="00614AD4">
              <w:rPr>
                <w:rStyle w:val="Hipercze"/>
                <w:noProof/>
              </w:rPr>
              <w:t>ROZDZIAŁ I – Informacje wstępne</w:t>
            </w:r>
            <w:r w:rsidR="005577ED" w:rsidRPr="00614AD4">
              <w:rPr>
                <w:noProof/>
                <w:webHidden/>
              </w:rPr>
              <w:tab/>
            </w:r>
          </w:hyperlink>
          <w:r w:rsidR="005577ED" w:rsidRPr="00614AD4">
            <w:rPr>
              <w:noProof/>
            </w:rPr>
            <w:t>3</w:t>
          </w:r>
        </w:p>
        <w:p w:rsidR="005577ED" w:rsidRPr="00614AD4" w:rsidRDefault="00515B02" w:rsidP="00EA4931">
          <w:pPr>
            <w:pStyle w:val="Spistreci1"/>
            <w:spacing w:after="0"/>
            <w:rPr>
              <w:rFonts w:asciiTheme="minorHAnsi" w:eastAsiaTheme="minorEastAsia" w:hAnsiTheme="minorHAnsi" w:cstheme="minorBidi"/>
              <w:noProof/>
            </w:rPr>
          </w:pPr>
          <w:hyperlink w:anchor="_Toc19239451" w:history="1">
            <w:r w:rsidR="005577ED" w:rsidRPr="00614AD4">
              <w:rPr>
                <w:rStyle w:val="Hipercze"/>
                <w:noProof/>
              </w:rPr>
              <w:t>ROZDZIAŁ II – Przedmiot zamówienia</w:t>
            </w:r>
            <w:r w:rsidR="005577ED" w:rsidRPr="00614AD4">
              <w:rPr>
                <w:noProof/>
                <w:webHidden/>
              </w:rPr>
              <w:tab/>
            </w:r>
          </w:hyperlink>
          <w:r w:rsidR="005577ED" w:rsidRPr="00614AD4">
            <w:rPr>
              <w:noProof/>
            </w:rPr>
            <w:t>3</w:t>
          </w:r>
        </w:p>
        <w:p w:rsidR="005577ED" w:rsidRPr="00614AD4" w:rsidRDefault="00515B02" w:rsidP="00EA4931">
          <w:pPr>
            <w:pStyle w:val="Spistreci1"/>
            <w:spacing w:after="0"/>
            <w:rPr>
              <w:rFonts w:asciiTheme="minorHAnsi" w:eastAsiaTheme="minorEastAsia" w:hAnsiTheme="minorHAnsi" w:cstheme="minorBidi"/>
              <w:noProof/>
            </w:rPr>
          </w:pPr>
          <w:hyperlink w:anchor="_Toc19239452" w:history="1">
            <w:r w:rsidR="005577ED" w:rsidRPr="00614AD4">
              <w:rPr>
                <w:rStyle w:val="Hipercze"/>
                <w:noProof/>
              </w:rPr>
              <w:t>ROZDZIAŁ III – Składanie ofert częściowych i wariantowych</w:t>
            </w:r>
            <w:r w:rsidR="005577ED" w:rsidRPr="00614AD4">
              <w:rPr>
                <w:noProof/>
                <w:webHidden/>
              </w:rPr>
              <w:tab/>
            </w:r>
          </w:hyperlink>
          <w:r w:rsidR="005577ED" w:rsidRPr="00614AD4">
            <w:rPr>
              <w:noProof/>
            </w:rPr>
            <w:t>4</w:t>
          </w:r>
        </w:p>
        <w:p w:rsidR="005577ED" w:rsidRPr="00614AD4" w:rsidRDefault="00515B02" w:rsidP="00EA4931">
          <w:pPr>
            <w:pStyle w:val="Spistreci1"/>
            <w:spacing w:after="0"/>
            <w:rPr>
              <w:rFonts w:asciiTheme="minorHAnsi" w:eastAsiaTheme="minorEastAsia" w:hAnsiTheme="minorHAnsi" w:cstheme="minorBidi"/>
              <w:noProof/>
            </w:rPr>
          </w:pPr>
          <w:hyperlink w:anchor="_Toc19239453" w:history="1">
            <w:r w:rsidR="005577ED" w:rsidRPr="00614AD4">
              <w:rPr>
                <w:rStyle w:val="Hipercze"/>
                <w:noProof/>
              </w:rPr>
              <w:t>ROZDZIAŁ IV – Opis warunków udziału w postępowaniu</w:t>
            </w:r>
            <w:r w:rsidR="005577ED" w:rsidRPr="00614AD4">
              <w:rPr>
                <w:noProof/>
                <w:webHidden/>
              </w:rPr>
              <w:tab/>
            </w:r>
          </w:hyperlink>
          <w:r w:rsidR="005577ED" w:rsidRPr="00614AD4">
            <w:rPr>
              <w:noProof/>
            </w:rPr>
            <w:t>4</w:t>
          </w:r>
        </w:p>
        <w:p w:rsidR="005577ED" w:rsidRPr="00614AD4" w:rsidRDefault="00515B02" w:rsidP="00EA4931">
          <w:pPr>
            <w:pStyle w:val="Spistreci1"/>
            <w:spacing w:after="0"/>
            <w:rPr>
              <w:rFonts w:asciiTheme="minorHAnsi" w:eastAsiaTheme="minorEastAsia" w:hAnsiTheme="minorHAnsi" w:cstheme="minorBidi"/>
              <w:noProof/>
            </w:rPr>
          </w:pPr>
          <w:hyperlink w:anchor="_Toc19239454" w:history="1">
            <w:r w:rsidR="005577ED" w:rsidRPr="00614AD4">
              <w:rPr>
                <w:rStyle w:val="Hipercze"/>
                <w:noProof/>
              </w:rPr>
              <w:t>ROZDZIAŁ V – Wymagane dokumenty i oświadczenia</w:t>
            </w:r>
            <w:r w:rsidR="005577ED" w:rsidRPr="00614AD4">
              <w:rPr>
                <w:noProof/>
                <w:webHidden/>
              </w:rPr>
              <w:tab/>
            </w:r>
          </w:hyperlink>
          <w:r w:rsidR="009662E9">
            <w:rPr>
              <w:noProof/>
            </w:rPr>
            <w:t>6</w:t>
          </w:r>
        </w:p>
        <w:p w:rsidR="005577ED" w:rsidRPr="00614AD4" w:rsidRDefault="00515B02" w:rsidP="00EA4931">
          <w:pPr>
            <w:pStyle w:val="Spistreci1"/>
            <w:spacing w:after="0"/>
            <w:rPr>
              <w:rFonts w:asciiTheme="minorHAnsi" w:eastAsiaTheme="minorEastAsia" w:hAnsiTheme="minorHAnsi" w:cstheme="minorBidi"/>
              <w:noProof/>
            </w:rPr>
          </w:pPr>
          <w:hyperlink w:anchor="_Toc19239455" w:history="1">
            <w:r w:rsidR="005577ED" w:rsidRPr="00614AD4">
              <w:rPr>
                <w:rStyle w:val="Hipercze"/>
                <w:noProof/>
              </w:rPr>
              <w:t>ROZDZIAŁ VI –  Informacje o sposobie porozumiewania się Zamawiającego z Wykonawcami oraz przekazywania oświadczeń i dokumentów</w:t>
            </w:r>
            <w:r w:rsidR="005577ED" w:rsidRPr="00614AD4">
              <w:rPr>
                <w:noProof/>
                <w:webHidden/>
              </w:rPr>
              <w:tab/>
            </w:r>
          </w:hyperlink>
          <w:r w:rsidR="009662E9">
            <w:rPr>
              <w:noProof/>
            </w:rPr>
            <w:t>8</w:t>
          </w:r>
        </w:p>
        <w:p w:rsidR="005577ED" w:rsidRPr="00614AD4" w:rsidRDefault="00515B02" w:rsidP="00EA4931">
          <w:pPr>
            <w:pStyle w:val="Spistreci1"/>
            <w:spacing w:after="0"/>
            <w:rPr>
              <w:rFonts w:asciiTheme="minorHAnsi" w:eastAsiaTheme="minorEastAsia" w:hAnsiTheme="minorHAnsi" w:cstheme="minorBidi"/>
              <w:noProof/>
            </w:rPr>
          </w:pPr>
          <w:hyperlink w:anchor="_Toc19239456" w:history="1">
            <w:r w:rsidR="005577ED" w:rsidRPr="00614AD4">
              <w:rPr>
                <w:rStyle w:val="Hipercze"/>
                <w:noProof/>
              </w:rPr>
              <w:t>ROZDZIAŁ VII – Wadium</w:t>
            </w:r>
            <w:r w:rsidR="005577ED" w:rsidRPr="00614AD4">
              <w:rPr>
                <w:noProof/>
                <w:webHidden/>
              </w:rPr>
              <w:tab/>
            </w:r>
          </w:hyperlink>
          <w:r w:rsidR="009662E9">
            <w:rPr>
              <w:noProof/>
            </w:rPr>
            <w:t>9</w:t>
          </w:r>
        </w:p>
        <w:p w:rsidR="005577ED" w:rsidRPr="00614AD4" w:rsidRDefault="00515B02" w:rsidP="00EA4931">
          <w:pPr>
            <w:pStyle w:val="Spistreci1"/>
            <w:spacing w:after="0"/>
            <w:rPr>
              <w:rFonts w:asciiTheme="minorHAnsi" w:eastAsiaTheme="minorEastAsia" w:hAnsiTheme="minorHAnsi" w:cstheme="minorBidi"/>
              <w:noProof/>
            </w:rPr>
          </w:pPr>
          <w:hyperlink w:anchor="_Toc19239457" w:history="1">
            <w:r w:rsidR="005577ED" w:rsidRPr="00614AD4">
              <w:rPr>
                <w:rStyle w:val="Hipercze"/>
                <w:noProof/>
              </w:rPr>
              <w:t>ROZDZIAŁ VIII – Wymagania dotyczące zabezpieczenia należytego wykonania Umowy</w:t>
            </w:r>
            <w:r w:rsidR="005577ED" w:rsidRPr="00614AD4">
              <w:rPr>
                <w:noProof/>
                <w:webHidden/>
              </w:rPr>
              <w:tab/>
            </w:r>
          </w:hyperlink>
          <w:r w:rsidR="005577ED" w:rsidRPr="00614AD4">
            <w:rPr>
              <w:noProof/>
            </w:rPr>
            <w:t>10</w:t>
          </w:r>
        </w:p>
        <w:p w:rsidR="005577ED" w:rsidRPr="00614AD4" w:rsidRDefault="00515B02" w:rsidP="00EA4931">
          <w:pPr>
            <w:pStyle w:val="Spistreci1"/>
            <w:spacing w:after="0"/>
            <w:rPr>
              <w:rFonts w:asciiTheme="minorHAnsi" w:eastAsiaTheme="minorEastAsia" w:hAnsiTheme="minorHAnsi" w:cstheme="minorBidi"/>
              <w:noProof/>
            </w:rPr>
          </w:pPr>
          <w:hyperlink w:anchor="_Toc19239458" w:history="1">
            <w:r w:rsidR="005577ED" w:rsidRPr="00614AD4">
              <w:rPr>
                <w:rStyle w:val="Hipercze"/>
                <w:noProof/>
              </w:rPr>
              <w:t>ROZDZIAŁ IX – Opis przygotowania oferty</w:t>
            </w:r>
            <w:r w:rsidR="005577ED" w:rsidRPr="00614AD4">
              <w:rPr>
                <w:noProof/>
                <w:webHidden/>
              </w:rPr>
              <w:tab/>
            </w:r>
          </w:hyperlink>
          <w:r w:rsidR="005577ED" w:rsidRPr="00614AD4">
            <w:rPr>
              <w:noProof/>
            </w:rPr>
            <w:t>11</w:t>
          </w:r>
        </w:p>
        <w:p w:rsidR="005577ED" w:rsidRPr="00614AD4" w:rsidRDefault="00515B02" w:rsidP="00EA4931">
          <w:pPr>
            <w:pStyle w:val="Spistreci1"/>
            <w:spacing w:after="0"/>
            <w:rPr>
              <w:rFonts w:asciiTheme="minorHAnsi" w:eastAsiaTheme="minorEastAsia" w:hAnsiTheme="minorHAnsi" w:cstheme="minorBidi"/>
              <w:noProof/>
            </w:rPr>
          </w:pPr>
          <w:hyperlink w:anchor="_Toc19239459" w:history="1">
            <w:r w:rsidR="005577ED" w:rsidRPr="00614AD4">
              <w:rPr>
                <w:rStyle w:val="Hipercze"/>
                <w:noProof/>
              </w:rPr>
              <w:t>ROZDZIAŁ X – Oferty wspólne</w:t>
            </w:r>
            <w:r w:rsidR="005577ED" w:rsidRPr="00614AD4">
              <w:rPr>
                <w:noProof/>
                <w:webHidden/>
              </w:rPr>
              <w:tab/>
            </w:r>
          </w:hyperlink>
          <w:r w:rsidR="005577ED" w:rsidRPr="00614AD4">
            <w:rPr>
              <w:noProof/>
            </w:rPr>
            <w:t>12</w:t>
          </w:r>
        </w:p>
        <w:p w:rsidR="005577ED" w:rsidRPr="00614AD4" w:rsidRDefault="00515B02" w:rsidP="00EA4931">
          <w:pPr>
            <w:pStyle w:val="Spistreci1"/>
            <w:spacing w:after="0"/>
            <w:rPr>
              <w:rFonts w:asciiTheme="minorHAnsi" w:eastAsiaTheme="minorEastAsia" w:hAnsiTheme="minorHAnsi" w:cstheme="minorBidi"/>
              <w:noProof/>
            </w:rPr>
          </w:pPr>
          <w:hyperlink w:anchor="_Toc19239460" w:history="1">
            <w:r w:rsidR="005577ED" w:rsidRPr="00614AD4">
              <w:rPr>
                <w:rStyle w:val="Hipercze"/>
                <w:noProof/>
              </w:rPr>
              <w:t>ROZDZIAŁ XI – Miejsce oraz termin składania oferty</w:t>
            </w:r>
            <w:r w:rsidR="005577ED" w:rsidRPr="00614AD4">
              <w:rPr>
                <w:noProof/>
                <w:webHidden/>
              </w:rPr>
              <w:tab/>
            </w:r>
          </w:hyperlink>
          <w:r w:rsidR="005577ED" w:rsidRPr="00614AD4">
            <w:rPr>
              <w:noProof/>
            </w:rPr>
            <w:t>13</w:t>
          </w:r>
        </w:p>
        <w:p w:rsidR="005577ED" w:rsidRPr="00614AD4" w:rsidRDefault="00515B02" w:rsidP="00EA4931">
          <w:pPr>
            <w:pStyle w:val="Spistreci1"/>
            <w:spacing w:after="0"/>
            <w:rPr>
              <w:rFonts w:asciiTheme="minorHAnsi" w:eastAsiaTheme="minorEastAsia" w:hAnsiTheme="minorHAnsi" w:cstheme="minorBidi"/>
              <w:noProof/>
            </w:rPr>
          </w:pPr>
          <w:hyperlink w:anchor="_Toc19239461" w:history="1">
            <w:r w:rsidR="005577ED" w:rsidRPr="00614AD4">
              <w:rPr>
                <w:rStyle w:val="Hipercze"/>
                <w:noProof/>
              </w:rPr>
              <w:t>ROZDZIAŁ XII – Termin związania ofertą</w:t>
            </w:r>
            <w:r w:rsidR="005577ED" w:rsidRPr="00614AD4">
              <w:rPr>
                <w:noProof/>
                <w:webHidden/>
              </w:rPr>
              <w:tab/>
            </w:r>
          </w:hyperlink>
          <w:r w:rsidR="009662E9">
            <w:rPr>
              <w:noProof/>
            </w:rPr>
            <w:t>13</w:t>
          </w:r>
        </w:p>
        <w:p w:rsidR="005577ED" w:rsidRPr="00614AD4" w:rsidRDefault="00515B02" w:rsidP="00EA4931">
          <w:pPr>
            <w:pStyle w:val="Spistreci1"/>
            <w:spacing w:after="0"/>
            <w:rPr>
              <w:rFonts w:asciiTheme="minorHAnsi" w:eastAsiaTheme="minorEastAsia" w:hAnsiTheme="minorHAnsi" w:cstheme="minorBidi"/>
              <w:noProof/>
            </w:rPr>
          </w:pPr>
          <w:hyperlink w:anchor="_Toc19239462" w:history="1">
            <w:r w:rsidR="005577ED" w:rsidRPr="00614AD4">
              <w:rPr>
                <w:rStyle w:val="Hipercze"/>
                <w:noProof/>
              </w:rPr>
              <w:t>ROZDZIAŁ XIII – Opis sposobu obliczenia ceny</w:t>
            </w:r>
            <w:r w:rsidR="005577ED" w:rsidRPr="00614AD4">
              <w:rPr>
                <w:noProof/>
                <w:webHidden/>
              </w:rPr>
              <w:tab/>
            </w:r>
          </w:hyperlink>
          <w:r w:rsidR="009662E9">
            <w:rPr>
              <w:noProof/>
            </w:rPr>
            <w:t>13</w:t>
          </w:r>
        </w:p>
        <w:p w:rsidR="005577ED" w:rsidRPr="00614AD4" w:rsidRDefault="00515B02" w:rsidP="00EA4931">
          <w:pPr>
            <w:pStyle w:val="Spistreci1"/>
            <w:spacing w:after="0"/>
            <w:rPr>
              <w:rFonts w:asciiTheme="minorHAnsi" w:eastAsiaTheme="minorEastAsia" w:hAnsiTheme="minorHAnsi" w:cstheme="minorBidi"/>
              <w:noProof/>
            </w:rPr>
          </w:pPr>
          <w:hyperlink w:anchor="_Toc19239463" w:history="1">
            <w:r w:rsidR="005577ED" w:rsidRPr="00614AD4">
              <w:rPr>
                <w:rStyle w:val="Hipercze"/>
                <w:noProof/>
              </w:rPr>
              <w:t>ROZDZIAŁ XIV – Kryteria oceny ofert</w:t>
            </w:r>
            <w:r w:rsidR="005577ED" w:rsidRPr="00614AD4">
              <w:rPr>
                <w:noProof/>
                <w:webHidden/>
              </w:rPr>
              <w:tab/>
            </w:r>
          </w:hyperlink>
          <w:r w:rsidR="005577ED" w:rsidRPr="00614AD4">
            <w:rPr>
              <w:noProof/>
            </w:rPr>
            <w:t>14</w:t>
          </w:r>
        </w:p>
        <w:p w:rsidR="005577ED" w:rsidRPr="00614AD4" w:rsidRDefault="00515B02" w:rsidP="00EA4931">
          <w:pPr>
            <w:pStyle w:val="Spistreci1"/>
            <w:spacing w:after="0"/>
            <w:rPr>
              <w:rFonts w:asciiTheme="minorHAnsi" w:eastAsiaTheme="minorEastAsia" w:hAnsiTheme="minorHAnsi" w:cstheme="minorBidi"/>
              <w:noProof/>
            </w:rPr>
          </w:pPr>
          <w:hyperlink w:anchor="_Toc19239464" w:history="1">
            <w:r w:rsidR="005577ED" w:rsidRPr="00614AD4">
              <w:rPr>
                <w:rStyle w:val="Hipercze"/>
                <w:noProof/>
              </w:rPr>
              <w:t>ROZDZIAŁ XV – Otwarcie ofert i ocena kompletności ofert w celu spełnienia wymogów warunków zamówienia</w:t>
            </w:r>
            <w:r w:rsidR="005577ED" w:rsidRPr="00614AD4">
              <w:rPr>
                <w:noProof/>
                <w:webHidden/>
              </w:rPr>
              <w:tab/>
            </w:r>
          </w:hyperlink>
          <w:r w:rsidR="005577ED" w:rsidRPr="00614AD4">
            <w:rPr>
              <w:noProof/>
            </w:rPr>
            <w:t>15</w:t>
          </w:r>
        </w:p>
        <w:p w:rsidR="005577ED" w:rsidRPr="00614AD4" w:rsidRDefault="00515B02" w:rsidP="00EA4931">
          <w:pPr>
            <w:pStyle w:val="Spistreci1"/>
            <w:spacing w:after="0"/>
            <w:rPr>
              <w:rFonts w:asciiTheme="minorHAnsi" w:eastAsiaTheme="minorEastAsia" w:hAnsiTheme="minorHAnsi" w:cstheme="minorBidi"/>
              <w:noProof/>
            </w:rPr>
          </w:pPr>
          <w:hyperlink w:anchor="_Toc19239465" w:history="1">
            <w:r w:rsidR="005577ED" w:rsidRPr="00614AD4">
              <w:rPr>
                <w:rStyle w:val="Hipercze"/>
                <w:noProof/>
              </w:rPr>
              <w:t>ROZDZIAŁ XVI – Negocjacje</w:t>
            </w:r>
            <w:r w:rsidR="005577ED" w:rsidRPr="00614AD4">
              <w:rPr>
                <w:noProof/>
                <w:webHidden/>
              </w:rPr>
              <w:tab/>
            </w:r>
          </w:hyperlink>
          <w:r w:rsidR="009662E9">
            <w:rPr>
              <w:noProof/>
            </w:rPr>
            <w:t>15</w:t>
          </w:r>
        </w:p>
        <w:p w:rsidR="005577ED" w:rsidRPr="00614AD4" w:rsidRDefault="00515B02" w:rsidP="00EA4931">
          <w:pPr>
            <w:pStyle w:val="Spistreci1"/>
            <w:spacing w:after="0"/>
            <w:rPr>
              <w:rFonts w:asciiTheme="minorHAnsi" w:eastAsiaTheme="minorEastAsia" w:hAnsiTheme="minorHAnsi" w:cstheme="minorBidi"/>
              <w:noProof/>
            </w:rPr>
          </w:pPr>
          <w:hyperlink w:anchor="_Toc19239466" w:history="1">
            <w:r w:rsidR="005577ED" w:rsidRPr="00614AD4">
              <w:rPr>
                <w:rStyle w:val="Hipercze"/>
                <w:noProof/>
              </w:rPr>
              <w:t>ROZDZIAŁ XVII – Aukcja elektroniczna</w:t>
            </w:r>
            <w:r w:rsidR="005577ED" w:rsidRPr="00614AD4">
              <w:rPr>
                <w:noProof/>
                <w:webHidden/>
              </w:rPr>
              <w:tab/>
            </w:r>
          </w:hyperlink>
          <w:r w:rsidR="006F6A2C" w:rsidRPr="00614AD4">
            <w:rPr>
              <w:noProof/>
            </w:rPr>
            <w:t>16</w:t>
          </w:r>
        </w:p>
        <w:p w:rsidR="005577ED" w:rsidRPr="00614AD4" w:rsidRDefault="00515B02" w:rsidP="00EA4931">
          <w:pPr>
            <w:pStyle w:val="Spistreci1"/>
            <w:spacing w:after="0"/>
            <w:rPr>
              <w:rFonts w:asciiTheme="minorHAnsi" w:eastAsiaTheme="minorEastAsia" w:hAnsiTheme="minorHAnsi" w:cstheme="minorBidi"/>
              <w:noProof/>
            </w:rPr>
          </w:pPr>
          <w:hyperlink w:anchor="_Toc19239467" w:history="1">
            <w:r w:rsidR="005577ED" w:rsidRPr="00614AD4">
              <w:rPr>
                <w:rStyle w:val="Hipercze"/>
                <w:noProof/>
              </w:rPr>
              <w:t>ROZDZIAŁ XVIII – Regulamin aukcji elektronicznej na platformie zakupowej</w:t>
            </w:r>
            <w:r w:rsidR="005577ED" w:rsidRPr="00614AD4">
              <w:rPr>
                <w:noProof/>
                <w:webHidden/>
              </w:rPr>
              <w:tab/>
            </w:r>
          </w:hyperlink>
          <w:r w:rsidR="009662E9">
            <w:rPr>
              <w:noProof/>
            </w:rPr>
            <w:t>17</w:t>
          </w:r>
        </w:p>
        <w:p w:rsidR="005577ED" w:rsidRPr="00614AD4" w:rsidRDefault="00515B02" w:rsidP="00EA4931">
          <w:pPr>
            <w:pStyle w:val="Spistreci1"/>
            <w:spacing w:after="0"/>
            <w:rPr>
              <w:rFonts w:asciiTheme="minorHAnsi" w:eastAsiaTheme="minorEastAsia" w:hAnsiTheme="minorHAnsi" w:cstheme="minorBidi"/>
              <w:noProof/>
            </w:rPr>
          </w:pPr>
          <w:hyperlink w:anchor="_Toc19239468" w:history="1">
            <w:r w:rsidR="005577ED" w:rsidRPr="00614AD4">
              <w:rPr>
                <w:rStyle w:val="Hipercze"/>
                <w:noProof/>
              </w:rPr>
              <w:t>ROZDZIAŁ XIX – Podstawy wykluczenia</w:t>
            </w:r>
            <w:r w:rsidR="005577ED" w:rsidRPr="00614AD4">
              <w:rPr>
                <w:noProof/>
                <w:webHidden/>
              </w:rPr>
              <w:tab/>
            </w:r>
          </w:hyperlink>
          <w:r w:rsidR="005577ED" w:rsidRPr="00614AD4">
            <w:rPr>
              <w:noProof/>
            </w:rPr>
            <w:t>19</w:t>
          </w:r>
        </w:p>
        <w:p w:rsidR="005577ED" w:rsidRPr="00614AD4" w:rsidRDefault="00515B02" w:rsidP="00EA4931">
          <w:pPr>
            <w:pStyle w:val="Spistreci1"/>
            <w:spacing w:after="0"/>
            <w:rPr>
              <w:rFonts w:asciiTheme="minorHAnsi" w:eastAsiaTheme="minorEastAsia" w:hAnsiTheme="minorHAnsi" w:cstheme="minorBidi"/>
              <w:noProof/>
            </w:rPr>
          </w:pPr>
          <w:hyperlink w:anchor="_Toc19239469" w:history="1">
            <w:r w:rsidR="005577ED" w:rsidRPr="00614AD4">
              <w:rPr>
                <w:rStyle w:val="Hipercze"/>
                <w:noProof/>
              </w:rPr>
              <w:t>ROZDZIAŁ XX – Podstawy odrzucenia oferty</w:t>
            </w:r>
            <w:r w:rsidR="005577ED" w:rsidRPr="00614AD4">
              <w:rPr>
                <w:noProof/>
                <w:webHidden/>
              </w:rPr>
              <w:tab/>
            </w:r>
          </w:hyperlink>
          <w:r w:rsidR="009662E9">
            <w:rPr>
              <w:noProof/>
            </w:rPr>
            <w:t>19</w:t>
          </w:r>
        </w:p>
        <w:p w:rsidR="005577ED" w:rsidRPr="00614AD4" w:rsidRDefault="00515B02" w:rsidP="00EA4931">
          <w:pPr>
            <w:pStyle w:val="Spistreci1"/>
            <w:spacing w:after="0"/>
            <w:rPr>
              <w:rFonts w:asciiTheme="minorHAnsi" w:eastAsiaTheme="minorEastAsia" w:hAnsiTheme="minorHAnsi" w:cstheme="minorBidi"/>
              <w:noProof/>
            </w:rPr>
          </w:pPr>
          <w:hyperlink w:anchor="_Toc19239470" w:history="1">
            <w:r w:rsidR="005577ED" w:rsidRPr="00614AD4">
              <w:rPr>
                <w:rStyle w:val="Hipercze"/>
                <w:noProof/>
              </w:rPr>
              <w:t>ROZDZIAŁ XXI – Unieważnienie postępowania</w:t>
            </w:r>
            <w:r w:rsidR="005577ED" w:rsidRPr="00614AD4">
              <w:rPr>
                <w:noProof/>
                <w:webHidden/>
              </w:rPr>
              <w:tab/>
            </w:r>
          </w:hyperlink>
          <w:r w:rsidR="005577ED" w:rsidRPr="00614AD4">
            <w:rPr>
              <w:noProof/>
            </w:rPr>
            <w:t>20</w:t>
          </w:r>
        </w:p>
        <w:p w:rsidR="005577ED" w:rsidRPr="00614AD4" w:rsidRDefault="00515B02" w:rsidP="00EA4931">
          <w:pPr>
            <w:pStyle w:val="Spistreci1"/>
            <w:spacing w:after="0"/>
            <w:rPr>
              <w:rFonts w:asciiTheme="minorHAnsi" w:eastAsiaTheme="minorEastAsia" w:hAnsiTheme="minorHAnsi" w:cstheme="minorBidi"/>
              <w:noProof/>
            </w:rPr>
          </w:pPr>
          <w:hyperlink w:anchor="_Toc19239471" w:history="1">
            <w:r w:rsidR="005577ED" w:rsidRPr="00614AD4">
              <w:rPr>
                <w:rStyle w:val="Hipercze"/>
                <w:noProof/>
              </w:rPr>
              <w:t>ROZDZIAŁ XXII – Ocena Wykonawców</w:t>
            </w:r>
            <w:r w:rsidR="005577ED" w:rsidRPr="00614AD4">
              <w:rPr>
                <w:noProof/>
                <w:webHidden/>
              </w:rPr>
              <w:tab/>
            </w:r>
          </w:hyperlink>
          <w:r w:rsidR="009662E9">
            <w:rPr>
              <w:noProof/>
            </w:rPr>
            <w:t>20</w:t>
          </w:r>
        </w:p>
        <w:p w:rsidR="005577ED" w:rsidRPr="00614AD4" w:rsidRDefault="00515B02" w:rsidP="00EA4931">
          <w:pPr>
            <w:pStyle w:val="Spistreci1"/>
            <w:spacing w:after="0"/>
            <w:rPr>
              <w:rFonts w:asciiTheme="minorHAnsi" w:eastAsiaTheme="minorEastAsia" w:hAnsiTheme="minorHAnsi" w:cstheme="minorBidi"/>
              <w:noProof/>
            </w:rPr>
          </w:pPr>
          <w:hyperlink w:anchor="_Toc19239472" w:history="1">
            <w:r w:rsidR="005577ED" w:rsidRPr="00614AD4">
              <w:rPr>
                <w:rStyle w:val="Hipercze"/>
                <w:noProof/>
              </w:rPr>
              <w:t>ROZDZIAŁ XXIII – Podwykonawstwo</w:t>
            </w:r>
            <w:r w:rsidR="005577ED" w:rsidRPr="00614AD4">
              <w:rPr>
                <w:noProof/>
                <w:webHidden/>
              </w:rPr>
              <w:tab/>
            </w:r>
          </w:hyperlink>
          <w:r w:rsidR="006F6A2C" w:rsidRPr="00614AD4">
            <w:rPr>
              <w:noProof/>
            </w:rPr>
            <w:t>21</w:t>
          </w:r>
        </w:p>
        <w:p w:rsidR="005577ED" w:rsidRDefault="00515B02" w:rsidP="00EA4931">
          <w:pPr>
            <w:pStyle w:val="Spistreci1"/>
            <w:spacing w:after="0"/>
            <w:rPr>
              <w:rFonts w:asciiTheme="minorHAnsi" w:eastAsiaTheme="minorEastAsia" w:hAnsiTheme="minorHAnsi" w:cstheme="minorBidi"/>
              <w:noProof/>
              <w:sz w:val="22"/>
              <w:szCs w:val="22"/>
            </w:rPr>
          </w:pPr>
          <w:hyperlink w:anchor="_Toc19239473" w:history="1">
            <w:r w:rsidR="005577ED" w:rsidRPr="00614AD4">
              <w:rPr>
                <w:rStyle w:val="Hipercze"/>
                <w:noProof/>
              </w:rPr>
              <w:t>ROZDZIAŁ XXIV – Formalności jakich Zamawiający dopełni po wyborze oferty w celu zawarcia umowy</w:t>
            </w:r>
            <w:r w:rsidR="005577ED" w:rsidRPr="00614AD4">
              <w:rPr>
                <w:noProof/>
                <w:webHidden/>
              </w:rPr>
              <w:tab/>
            </w:r>
          </w:hyperlink>
          <w:r w:rsidR="005577ED">
            <w:rPr>
              <w:noProof/>
            </w:rPr>
            <w:t>22</w:t>
          </w:r>
        </w:p>
        <w:p w:rsidR="005577ED" w:rsidRDefault="00515B02" w:rsidP="00EA4931">
          <w:pPr>
            <w:pStyle w:val="Spistreci1"/>
            <w:spacing w:after="0"/>
            <w:rPr>
              <w:rFonts w:asciiTheme="minorHAnsi" w:eastAsiaTheme="minorEastAsia" w:hAnsiTheme="minorHAnsi" w:cstheme="minorBidi"/>
              <w:noProof/>
              <w:sz w:val="22"/>
              <w:szCs w:val="22"/>
            </w:rPr>
          </w:pPr>
          <w:hyperlink w:anchor="_Toc19239474" w:history="1">
            <w:r w:rsidR="005577ED" w:rsidRPr="00EA4931">
              <w:rPr>
                <w:rStyle w:val="Hipercze"/>
                <w:noProof/>
              </w:rPr>
              <w:t>ROZDZIAŁ XXV – Klauzula informacyjna RODO</w:t>
            </w:r>
            <w:r w:rsidR="005577ED">
              <w:rPr>
                <w:noProof/>
                <w:webHidden/>
              </w:rPr>
              <w:tab/>
            </w:r>
          </w:hyperlink>
          <w:r w:rsidR="009662E9">
            <w:rPr>
              <w:noProof/>
            </w:rPr>
            <w:t>22</w:t>
          </w:r>
        </w:p>
        <w:p w:rsidR="005577ED" w:rsidRDefault="00515B02" w:rsidP="00EA4931">
          <w:pPr>
            <w:pStyle w:val="Spistreci1"/>
            <w:spacing w:after="0"/>
            <w:rPr>
              <w:rFonts w:asciiTheme="minorHAnsi" w:eastAsiaTheme="minorEastAsia" w:hAnsiTheme="minorHAnsi" w:cstheme="minorBidi"/>
              <w:noProof/>
              <w:sz w:val="22"/>
              <w:szCs w:val="22"/>
            </w:rPr>
          </w:pPr>
          <w:hyperlink w:anchor="_Toc19239475" w:history="1">
            <w:r w:rsidR="005577ED" w:rsidRPr="000946A6">
              <w:rPr>
                <w:rStyle w:val="Hipercze"/>
                <w:noProof/>
              </w:rPr>
              <w:t>ROZDZIAŁ XXVI –</w:t>
            </w:r>
            <w:r w:rsidR="005577ED" w:rsidRPr="0044342C">
              <w:rPr>
                <w:rStyle w:val="Hipercze"/>
                <w:noProof/>
              </w:rPr>
              <w:t xml:space="preserve"> Wykaz załączników</w:t>
            </w:r>
            <w:r w:rsidR="005577ED">
              <w:rPr>
                <w:noProof/>
                <w:webHidden/>
              </w:rPr>
              <w:tab/>
            </w:r>
          </w:hyperlink>
          <w:r w:rsidR="005577ED">
            <w:rPr>
              <w:noProof/>
            </w:rPr>
            <w:t>24</w:t>
          </w:r>
        </w:p>
        <w:p w:rsidR="00614AD4" w:rsidRPr="00EA4931" w:rsidRDefault="00614AD4" w:rsidP="00EA4931">
          <w:pPr>
            <w:spacing w:after="120"/>
            <w:jc w:val="both"/>
            <w:rPr>
              <w:rFonts w:cs="Arial"/>
              <w:color w:val="000000"/>
              <w:sz w:val="18"/>
              <w:szCs w:val="18"/>
            </w:rPr>
          </w:pPr>
          <w:r w:rsidRPr="00EA4931">
            <w:rPr>
              <w:rFonts w:cs="Arial"/>
              <w:color w:val="000000"/>
              <w:sz w:val="18"/>
              <w:szCs w:val="18"/>
            </w:rPr>
            <w:t>Formularz oferty wraz z załącznikami</w:t>
          </w:r>
          <w:r w:rsidR="00EA4931">
            <w:rPr>
              <w:rFonts w:cs="Arial"/>
              <w:color w:val="000000"/>
              <w:sz w:val="18"/>
              <w:szCs w:val="18"/>
            </w:rPr>
            <w:t xml:space="preserve"> ………………………………………………………………………………………………………………….25</w:t>
          </w:r>
        </w:p>
        <w:p w:rsidR="0044342C" w:rsidRPr="00EA4931" w:rsidRDefault="00EA4931" w:rsidP="00EA4931">
          <w:pPr>
            <w:pStyle w:val="Spistreci1"/>
          </w:pPr>
          <w:r w:rsidRPr="00EA4931">
            <w:t>Wynagrodzenie ofertowe</w:t>
          </w:r>
          <w:r>
            <w:t>……………………………………………………………………………………………………………………………………….28</w:t>
          </w:r>
        </w:p>
        <w:p w:rsidR="00EA4931" w:rsidRDefault="00515B02" w:rsidP="00EA4931">
          <w:pPr>
            <w:pStyle w:val="Spistreci1"/>
          </w:pPr>
          <w:sdt>
            <w:sdtPr>
              <w:rPr>
                <w:rFonts w:cstheme="minorHAnsi"/>
                <w:lang w:eastAsia="ja-JP"/>
              </w:rPr>
              <w:id w:val="-1946989190"/>
              <w:placeholder>
                <w:docPart w:val="DF41A59EBD7F4C8BB2DA210F8088B038"/>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EA4931" w:rsidRPr="007955B8">
                <w:rPr>
                  <w:rFonts w:cstheme="minorHAnsi"/>
                  <w:lang w:eastAsia="ja-JP"/>
                </w:rPr>
                <w:t>OWZU - Ogólne Warunki Zakupu Usług</w:t>
              </w:r>
              <w:r w:rsidR="00EA4931">
                <w:rPr>
                  <w:rFonts w:cstheme="minorHAnsi"/>
                  <w:lang w:eastAsia="ja-JP"/>
                </w:rPr>
                <w:t xml:space="preserve"> ………………………………………………………………………………………………………………50</w:t>
              </w:r>
            </w:sdtContent>
          </w:sdt>
        </w:p>
        <w:p w:rsidR="00EA4931" w:rsidRDefault="00EA4931" w:rsidP="00EA4931">
          <w:pPr>
            <w:pStyle w:val="Spistreci1"/>
          </w:pPr>
        </w:p>
        <w:p w:rsidR="00EA4931" w:rsidRPr="00EA4931" w:rsidRDefault="00515B02" w:rsidP="00EA4931">
          <w:pPr>
            <w:pStyle w:val="Spistreci1"/>
            <w:rPr>
              <w:noProof/>
            </w:rPr>
          </w:pPr>
          <w:hyperlink w:anchor="_Toc19239476" w:history="1">
            <w:r w:rsidR="005577ED" w:rsidRPr="00B05233">
              <w:rPr>
                <w:rStyle w:val="Hipercze"/>
                <w:b/>
                <w:noProof/>
              </w:rPr>
              <w:t>CZĘŚĆ DRUGA – OPIS PRZEDMIOTU ZAMÓWIENIA</w:t>
            </w:r>
            <w:r w:rsidR="002456B2" w:rsidRPr="00B05233">
              <w:rPr>
                <w:rStyle w:val="Hipercze"/>
                <w:b/>
                <w:noProof/>
              </w:rPr>
              <w:t xml:space="preserve"> – SIWZ </w:t>
            </w:r>
            <w:r w:rsidR="005577ED" w:rsidRPr="00B05233">
              <w:rPr>
                <w:noProof/>
                <w:webHidden/>
              </w:rPr>
              <w:tab/>
            </w:r>
          </w:hyperlink>
          <w:r w:rsidR="00582080" w:rsidRPr="00B05233">
            <w:rPr>
              <w:noProof/>
            </w:rPr>
            <w:t>51</w:t>
          </w:r>
        </w:p>
        <w:p w:rsidR="0044342C" w:rsidRPr="00EA4931" w:rsidRDefault="00515B02" w:rsidP="00EA4931">
          <w:pPr>
            <w:pStyle w:val="Spistreci1"/>
            <w:rPr>
              <w:rFonts w:asciiTheme="minorHAnsi" w:eastAsiaTheme="minorEastAsia" w:hAnsiTheme="minorHAnsi" w:cstheme="minorBidi"/>
              <w:noProof/>
            </w:rPr>
          </w:pPr>
          <w:hyperlink w:anchor="_Toc19239477" w:history="1">
            <w:r w:rsidR="005577ED" w:rsidRPr="00B05233">
              <w:rPr>
                <w:rStyle w:val="Hipercze"/>
                <w:noProof/>
              </w:rPr>
              <w:t>Pozostałe wymagania i informacje</w:t>
            </w:r>
            <w:r w:rsidR="005577ED" w:rsidRPr="00B05233">
              <w:rPr>
                <w:noProof/>
                <w:webHidden/>
              </w:rPr>
              <w:tab/>
            </w:r>
          </w:hyperlink>
          <w:r w:rsidR="005564D4" w:rsidRPr="00B05233">
            <w:rPr>
              <w:noProof/>
            </w:rPr>
            <w:t>5</w:t>
          </w:r>
          <w:r w:rsidR="009662E9">
            <w:rPr>
              <w:noProof/>
            </w:rPr>
            <w:t>8</w:t>
          </w:r>
        </w:p>
        <w:p w:rsidR="00EA4931" w:rsidRDefault="00EA4931" w:rsidP="00EA4931">
          <w:pPr>
            <w:pStyle w:val="Spistreci1"/>
          </w:pPr>
        </w:p>
        <w:p w:rsidR="005577ED" w:rsidRDefault="00515B02" w:rsidP="00EA4931">
          <w:pPr>
            <w:pStyle w:val="Spistreci1"/>
            <w:rPr>
              <w:rFonts w:asciiTheme="minorHAnsi" w:eastAsiaTheme="minorEastAsia" w:hAnsiTheme="minorHAnsi" w:cstheme="minorBidi"/>
              <w:noProof/>
              <w:sz w:val="22"/>
              <w:szCs w:val="22"/>
            </w:rPr>
          </w:pPr>
          <w:hyperlink w:anchor="_Toc19239478" w:history="1">
            <w:r w:rsidR="005577ED" w:rsidRPr="00B05233">
              <w:rPr>
                <w:rStyle w:val="Hipercze"/>
                <w:b/>
                <w:noProof/>
              </w:rPr>
              <w:t>CZĘŚĆ TRZECIA – PROJEKT UMOWY</w:t>
            </w:r>
            <w:r w:rsidR="005577ED" w:rsidRPr="00B05233">
              <w:rPr>
                <w:noProof/>
                <w:webHidden/>
              </w:rPr>
              <w:tab/>
            </w:r>
          </w:hyperlink>
          <w:r w:rsidR="009662E9">
            <w:rPr>
              <w:noProof/>
            </w:rPr>
            <w:t>63</w:t>
          </w:r>
        </w:p>
        <w:p w:rsidR="0044342C" w:rsidRDefault="005577ED" w:rsidP="0044342C">
          <w:pPr>
            <w:spacing w:line="360" w:lineRule="auto"/>
            <w:rPr>
              <w:b/>
              <w:bCs/>
            </w:rPr>
          </w:pPr>
          <w:r>
            <w:rPr>
              <w:b/>
              <w:bCs/>
            </w:rPr>
            <w:fldChar w:fldCharType="end"/>
          </w:r>
        </w:p>
        <w:p w:rsidR="0044342C" w:rsidRDefault="0044342C" w:rsidP="0044342C">
          <w:pPr>
            <w:spacing w:line="360" w:lineRule="auto"/>
            <w:rPr>
              <w:b/>
              <w:bCs/>
            </w:rPr>
          </w:pPr>
        </w:p>
        <w:p w:rsidR="00A12746" w:rsidRPr="005577ED" w:rsidRDefault="00515B02" w:rsidP="0044342C">
          <w:pPr>
            <w:spacing w:line="360" w:lineRule="auto"/>
            <w:rPr>
              <w:b/>
              <w:bCs/>
            </w:rPr>
          </w:pP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rsidTr="0070224A">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rsidTr="0070224A">
        <w:tblPrEx>
          <w:shd w:val="clear" w:color="auto" w:fill="D9D9D9" w:themeFill="background1" w:themeFillShade="D9"/>
        </w:tblPrEx>
        <w:trPr>
          <w:trHeight w:val="249"/>
        </w:trPr>
        <w:tc>
          <w:tcPr>
            <w:tcW w:w="10054"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1F38F3">
        <w:rPr>
          <w:rFonts w:eastAsia="Calibri"/>
          <w:b/>
          <w:sz w:val="18"/>
          <w:szCs w:val="22"/>
          <w:lang w:eastAsia="en-US"/>
        </w:rPr>
        <w:t xml:space="preserve"> Elektrownia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515B02"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7F27BF" w:rsidRPr="005A187F" w:rsidRDefault="00B76B82" w:rsidP="007F0321">
      <w:pPr>
        <w:numPr>
          <w:ilvl w:val="0"/>
          <w:numId w:val="11"/>
        </w:numPr>
        <w:spacing w:before="120"/>
        <w:ind w:left="284" w:hanging="284"/>
        <w:jc w:val="both"/>
        <w:rPr>
          <w:rFonts w:cstheme="minorHAnsi"/>
          <w:sz w:val="18"/>
          <w:szCs w:val="18"/>
        </w:rPr>
      </w:pPr>
      <w:r w:rsidRPr="005A187F">
        <w:rPr>
          <w:rFonts w:cstheme="minorHAnsi"/>
          <w:b/>
          <w:sz w:val="18"/>
          <w:szCs w:val="18"/>
        </w:rPr>
        <w:t>Przedmiot zamówienia:</w:t>
      </w:r>
      <w:r w:rsidR="00BF3A08" w:rsidRPr="005A187F">
        <w:rPr>
          <w:rFonts w:cstheme="minorHAnsi"/>
          <w:b/>
          <w:sz w:val="18"/>
          <w:szCs w:val="18"/>
        </w:rPr>
        <w:t xml:space="preserve"> </w:t>
      </w:r>
      <w:r w:rsidR="00837257" w:rsidRPr="005A187F">
        <w:rPr>
          <w:rFonts w:cstheme="minorHAnsi"/>
          <w:b/>
          <w:sz w:val="18"/>
          <w:szCs w:val="18"/>
        </w:rPr>
        <w:t xml:space="preserve"> </w:t>
      </w:r>
    </w:p>
    <w:p w:rsidR="00C6543F" w:rsidRPr="005A187F" w:rsidRDefault="00C6543F" w:rsidP="00C6543F">
      <w:pPr>
        <w:pStyle w:val="Tekstpodstawowywcity"/>
        <w:spacing w:after="0"/>
        <w:ind w:left="357"/>
        <w:jc w:val="both"/>
        <w:rPr>
          <w:color w:val="000000" w:themeColor="text1"/>
          <w:sz w:val="18"/>
          <w:szCs w:val="18"/>
        </w:rPr>
      </w:pPr>
    </w:p>
    <w:p w:rsidR="004118CD" w:rsidRPr="00386FB1" w:rsidRDefault="00DD712E" w:rsidP="001F38F3">
      <w:pPr>
        <w:pStyle w:val="Akapitzlist"/>
        <w:spacing w:after="0"/>
        <w:ind w:left="0"/>
        <w:rPr>
          <w:rFonts w:ascii="Franklin Gothic Book" w:hAnsi="Franklin Gothic Book"/>
          <w:sz w:val="20"/>
          <w:szCs w:val="20"/>
        </w:rPr>
      </w:pPr>
      <w:r w:rsidRPr="00386FB1">
        <w:rPr>
          <w:rFonts w:ascii="Verdana" w:hAnsi="Verdana"/>
          <w:bCs/>
          <w:sz w:val="18"/>
          <w:szCs w:val="18"/>
        </w:rPr>
        <w:t>Przedmiotem zamówienia jest</w:t>
      </w:r>
      <w:r w:rsidR="00336D99" w:rsidRPr="00386FB1">
        <w:rPr>
          <w:rFonts w:ascii="Verdana" w:hAnsi="Verdana" w:cs="Arial"/>
          <w:color w:val="000000" w:themeColor="text1"/>
          <w:sz w:val="18"/>
          <w:szCs w:val="18"/>
        </w:rPr>
        <w:t xml:space="preserve"> </w:t>
      </w:r>
      <w:r w:rsidR="009D02A4">
        <w:rPr>
          <w:rFonts w:ascii="Verdana" w:hAnsi="Verdana" w:cs="Arial"/>
          <w:color w:val="000000" w:themeColor="text1"/>
          <w:sz w:val="18"/>
          <w:szCs w:val="18"/>
        </w:rPr>
        <w:t>wymiana baterii akumulatorów:</w:t>
      </w:r>
      <w:r w:rsidR="001F38F3">
        <w:rPr>
          <w:rFonts w:ascii="Verdana" w:hAnsi="Verdana" w:cs="Arial"/>
          <w:color w:val="000000" w:themeColor="text1"/>
          <w:sz w:val="18"/>
          <w:szCs w:val="18"/>
        </w:rPr>
        <w:t xml:space="preserve"> blok nr 2 (RPS2)</w:t>
      </w:r>
      <w:r w:rsidR="00D63175">
        <w:rPr>
          <w:rFonts w:ascii="Verdana" w:hAnsi="Verdana" w:cs="Arial"/>
          <w:color w:val="000000" w:themeColor="text1"/>
          <w:sz w:val="18"/>
          <w:szCs w:val="18"/>
        </w:rPr>
        <w:t>;</w:t>
      </w:r>
      <w:r w:rsidR="001F38F3">
        <w:rPr>
          <w:rFonts w:ascii="Verdana" w:hAnsi="Verdana" w:cs="Arial"/>
          <w:color w:val="000000" w:themeColor="text1"/>
          <w:sz w:val="18"/>
          <w:szCs w:val="18"/>
        </w:rPr>
        <w:t xml:space="preserve"> </w:t>
      </w:r>
      <w:r w:rsidR="00D63175" w:rsidRPr="00D63175">
        <w:rPr>
          <w:rFonts w:asciiTheme="minorHAnsi" w:hAnsiTheme="minorHAnsi" w:cs="Arial"/>
          <w:color w:val="000000" w:themeColor="text1"/>
        </w:rPr>
        <w:t xml:space="preserve">GZR2 i GZR3 oraz w UPS: NOBI </w:t>
      </w:r>
      <w:r w:rsidR="001F38F3" w:rsidRPr="00D63175">
        <w:rPr>
          <w:rFonts w:ascii="Verdana" w:hAnsi="Verdana" w:cs="Arial"/>
          <w:color w:val="000000" w:themeColor="text1"/>
          <w:sz w:val="18"/>
          <w:szCs w:val="18"/>
        </w:rPr>
        <w:t xml:space="preserve">w </w:t>
      </w:r>
      <w:r w:rsidR="001F38F3">
        <w:rPr>
          <w:rFonts w:ascii="Verdana" w:hAnsi="Verdana" w:cs="Arial"/>
          <w:color w:val="000000" w:themeColor="text1"/>
          <w:sz w:val="18"/>
          <w:szCs w:val="18"/>
        </w:rPr>
        <w:t>Enea Elektrownia Połaniec</w:t>
      </w:r>
    </w:p>
    <w:p w:rsidR="006245B7" w:rsidRPr="005A187F" w:rsidRDefault="006245B7" w:rsidP="006245B7">
      <w:pPr>
        <w:rPr>
          <w:rFonts w:cs="Arial"/>
          <w:bCs/>
          <w:sz w:val="18"/>
          <w:szCs w:val="18"/>
        </w:rPr>
      </w:pPr>
    </w:p>
    <w:p w:rsidR="005A3656" w:rsidRPr="005A187F" w:rsidRDefault="0072181B" w:rsidP="006245B7">
      <w:pPr>
        <w:pStyle w:val="Akapitzlist"/>
        <w:numPr>
          <w:ilvl w:val="0"/>
          <w:numId w:val="11"/>
        </w:numPr>
        <w:rPr>
          <w:rFonts w:ascii="Verdana" w:hAnsi="Verdana" w:cstheme="minorHAnsi"/>
          <w:sz w:val="18"/>
          <w:szCs w:val="18"/>
        </w:rPr>
      </w:pPr>
      <w:r w:rsidRPr="005A187F">
        <w:rPr>
          <w:rFonts w:ascii="Verdana" w:hAnsi="Verdana" w:cstheme="minorHAnsi"/>
          <w:b/>
          <w:sz w:val="18"/>
          <w:szCs w:val="18"/>
        </w:rPr>
        <w:t xml:space="preserve">Termin </w:t>
      </w:r>
      <w:r w:rsidR="00CC2A20" w:rsidRPr="005A187F">
        <w:rPr>
          <w:rFonts w:ascii="Verdana" w:hAnsi="Verdana" w:cstheme="minorHAnsi"/>
          <w:b/>
          <w:sz w:val="18"/>
          <w:szCs w:val="18"/>
        </w:rPr>
        <w:t>realizacji zamówienia</w:t>
      </w:r>
      <w:r w:rsidR="00D64531" w:rsidRPr="005A187F">
        <w:rPr>
          <w:rFonts w:ascii="Verdana" w:hAnsi="Verdana" w:cstheme="minorHAnsi"/>
          <w:b/>
          <w:sz w:val="18"/>
          <w:szCs w:val="18"/>
        </w:rPr>
        <w:t>:</w:t>
      </w:r>
      <w:r w:rsidR="00D64531" w:rsidRPr="005A187F">
        <w:rPr>
          <w:rFonts w:ascii="Verdana" w:hAnsi="Verdana" w:cstheme="minorHAnsi"/>
          <w:sz w:val="18"/>
          <w:szCs w:val="18"/>
        </w:rPr>
        <w:t xml:space="preserve"> </w:t>
      </w:r>
    </w:p>
    <w:p w:rsidR="00535A52" w:rsidRPr="002B10AF" w:rsidRDefault="00535A52" w:rsidP="00535A52">
      <w:pPr>
        <w:pStyle w:val="Tekstpodstawowywcity"/>
        <w:numPr>
          <w:ilvl w:val="1"/>
          <w:numId w:val="11"/>
        </w:numPr>
        <w:spacing w:after="0" w:line="312" w:lineRule="atLeast"/>
        <w:ind w:left="709" w:hanging="567"/>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Oczekiwany termin wykonania wszystkich prac budowlanych oraz prac demontażowo-montażowych na obiekcie nie powinien być dłuższy niż </w:t>
      </w:r>
      <w:r>
        <w:rPr>
          <w:rFonts w:asciiTheme="minorHAnsi" w:hAnsiTheme="minorHAnsi"/>
          <w:color w:val="000000" w:themeColor="text1"/>
          <w:sz w:val="22"/>
          <w:szCs w:val="22"/>
        </w:rPr>
        <w:t>26</w:t>
      </w:r>
      <w:r w:rsidRPr="002B10AF">
        <w:rPr>
          <w:rFonts w:asciiTheme="minorHAnsi" w:hAnsiTheme="minorHAnsi"/>
          <w:color w:val="000000" w:themeColor="text1"/>
          <w:sz w:val="22"/>
          <w:szCs w:val="22"/>
        </w:rPr>
        <w:t xml:space="preserve"> tygodni od dnia </w:t>
      </w:r>
      <w:r>
        <w:rPr>
          <w:rFonts w:asciiTheme="minorHAnsi" w:hAnsiTheme="minorHAnsi"/>
          <w:color w:val="000000" w:themeColor="text1"/>
          <w:sz w:val="22"/>
          <w:szCs w:val="22"/>
        </w:rPr>
        <w:t>podpisania Umowy,</w:t>
      </w:r>
      <w:r w:rsidR="00D63175">
        <w:rPr>
          <w:rFonts w:asciiTheme="minorHAnsi" w:hAnsiTheme="minorHAnsi"/>
          <w:color w:val="000000" w:themeColor="text1"/>
          <w:sz w:val="22"/>
          <w:szCs w:val="22"/>
        </w:rPr>
        <w:t xml:space="preserve"> i</w:t>
      </w:r>
      <w:r>
        <w:rPr>
          <w:rFonts w:asciiTheme="minorHAnsi" w:hAnsiTheme="minorHAnsi"/>
          <w:color w:val="000000" w:themeColor="text1"/>
          <w:sz w:val="22"/>
          <w:szCs w:val="22"/>
        </w:rPr>
        <w:t xml:space="preserve"> nie później niż do 30.12.2020r.</w:t>
      </w:r>
    </w:p>
    <w:p w:rsidR="00535A52" w:rsidRPr="002B10AF" w:rsidRDefault="00535A52" w:rsidP="00535A52">
      <w:pPr>
        <w:pStyle w:val="Tekstpodstawowywcity"/>
        <w:numPr>
          <w:ilvl w:val="1"/>
          <w:numId w:val="11"/>
        </w:numPr>
        <w:spacing w:after="0" w:line="312" w:lineRule="atLeast"/>
        <w:ind w:left="709" w:hanging="567"/>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Opracowanie dokumentacji powykonawczej należy wykonać w czasie do </w:t>
      </w:r>
      <w:r>
        <w:rPr>
          <w:rFonts w:asciiTheme="minorHAnsi" w:hAnsiTheme="minorHAnsi"/>
          <w:color w:val="000000" w:themeColor="text1"/>
          <w:sz w:val="22"/>
          <w:szCs w:val="22"/>
        </w:rPr>
        <w:t>2</w:t>
      </w:r>
      <w:r w:rsidRPr="002B10AF">
        <w:rPr>
          <w:rFonts w:asciiTheme="minorHAnsi" w:hAnsiTheme="minorHAnsi"/>
          <w:color w:val="000000" w:themeColor="text1"/>
          <w:sz w:val="22"/>
          <w:szCs w:val="22"/>
        </w:rPr>
        <w:t xml:space="preserve"> tygodni od dnia </w:t>
      </w:r>
      <w:r>
        <w:rPr>
          <w:rFonts w:asciiTheme="minorHAnsi" w:hAnsiTheme="minorHAnsi"/>
          <w:color w:val="000000" w:themeColor="text1"/>
          <w:sz w:val="22"/>
          <w:szCs w:val="22"/>
        </w:rPr>
        <w:t>odbioru końcowego</w:t>
      </w:r>
      <w:r w:rsidRPr="002B10AF">
        <w:rPr>
          <w:rFonts w:asciiTheme="minorHAnsi" w:hAnsiTheme="minorHAnsi"/>
          <w:color w:val="000000" w:themeColor="text1"/>
          <w:sz w:val="22"/>
          <w:szCs w:val="22"/>
        </w:rPr>
        <w:t>.</w:t>
      </w:r>
    </w:p>
    <w:p w:rsidR="00535A52" w:rsidRPr="002B10AF" w:rsidRDefault="00535A52" w:rsidP="00535A52">
      <w:pPr>
        <w:pStyle w:val="Tekstpodstawowywcity"/>
        <w:numPr>
          <w:ilvl w:val="1"/>
          <w:numId w:val="11"/>
        </w:numPr>
        <w:spacing w:after="0" w:line="312" w:lineRule="atLeast"/>
        <w:ind w:left="709" w:hanging="567"/>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lastRenderedPageBreak/>
        <w:t xml:space="preserve">Odbiór końcowy zdania oraz przekazanie instalacji do ruchu powinno nastąpić w czasie do </w:t>
      </w:r>
      <w:r>
        <w:rPr>
          <w:rFonts w:asciiTheme="minorHAnsi" w:hAnsiTheme="minorHAnsi"/>
          <w:color w:val="000000" w:themeColor="text1"/>
          <w:sz w:val="22"/>
          <w:szCs w:val="22"/>
        </w:rPr>
        <w:t>3</w:t>
      </w:r>
      <w:r w:rsidRPr="002B10AF">
        <w:rPr>
          <w:rFonts w:asciiTheme="minorHAnsi" w:hAnsiTheme="minorHAnsi"/>
          <w:color w:val="000000" w:themeColor="text1"/>
          <w:sz w:val="22"/>
          <w:szCs w:val="22"/>
        </w:rPr>
        <w:t xml:space="preserve"> dni </w:t>
      </w:r>
      <w:r>
        <w:rPr>
          <w:rFonts w:asciiTheme="minorHAnsi" w:hAnsiTheme="minorHAnsi"/>
          <w:color w:val="000000" w:themeColor="text1"/>
          <w:sz w:val="22"/>
          <w:szCs w:val="22"/>
        </w:rPr>
        <w:t xml:space="preserve">roboczych </w:t>
      </w:r>
      <w:r w:rsidRPr="002B10AF">
        <w:rPr>
          <w:rFonts w:asciiTheme="minorHAnsi" w:hAnsiTheme="minorHAnsi"/>
          <w:color w:val="000000" w:themeColor="text1"/>
          <w:sz w:val="22"/>
          <w:szCs w:val="22"/>
        </w:rPr>
        <w:t>od dnia zgłoszenia przez Wykonawcę zadania do tego odbioru.</w:t>
      </w:r>
    </w:p>
    <w:p w:rsidR="00423EBB" w:rsidRPr="00BC26DB" w:rsidRDefault="00390BE4" w:rsidP="009C1AE5">
      <w:pPr>
        <w:numPr>
          <w:ilvl w:val="0"/>
          <w:numId w:val="11"/>
        </w:numPr>
        <w:spacing w:after="120"/>
        <w:jc w:val="both"/>
        <w:rPr>
          <w:rFonts w:cstheme="minorHAnsi"/>
          <w:sz w:val="18"/>
          <w:szCs w:val="18"/>
        </w:rPr>
      </w:pPr>
      <w:r w:rsidRPr="005A187F">
        <w:rPr>
          <w:rFonts w:cstheme="minorHAnsi"/>
          <w:b/>
          <w:sz w:val="18"/>
          <w:szCs w:val="18"/>
        </w:rPr>
        <w:t xml:space="preserve">Miejsce </w:t>
      </w:r>
      <w:r w:rsidR="00660EA1" w:rsidRPr="005A187F">
        <w:rPr>
          <w:rFonts w:cstheme="minorHAnsi"/>
          <w:b/>
          <w:sz w:val="18"/>
          <w:szCs w:val="18"/>
        </w:rPr>
        <w:t>realizacji</w:t>
      </w:r>
      <w:r w:rsidR="004549C6" w:rsidRPr="005A187F">
        <w:rPr>
          <w:rFonts w:cstheme="minorHAnsi"/>
          <w:b/>
          <w:sz w:val="18"/>
          <w:szCs w:val="18"/>
        </w:rPr>
        <w:t xml:space="preserve"> zamówienia</w:t>
      </w:r>
      <w:r w:rsidRPr="005A187F">
        <w:rPr>
          <w:rFonts w:cstheme="minorHAnsi"/>
          <w:b/>
          <w:sz w:val="18"/>
          <w:szCs w:val="18"/>
        </w:rPr>
        <w:t>:</w:t>
      </w:r>
      <w:r w:rsidR="004549C6" w:rsidRPr="005A187F">
        <w:rPr>
          <w:rFonts w:cstheme="minorHAnsi"/>
          <w:sz w:val="18"/>
          <w:szCs w:val="18"/>
        </w:rPr>
        <w:t xml:space="preserve"> </w:t>
      </w:r>
    </w:p>
    <w:p w:rsidR="00386FB1" w:rsidRPr="00BC26DB" w:rsidRDefault="00386FB1" w:rsidP="00386FB1">
      <w:pPr>
        <w:pStyle w:val="Nagwek2"/>
        <w:keepNext w:val="0"/>
        <w:keepLines w:val="0"/>
        <w:spacing w:before="0" w:after="120"/>
        <w:jc w:val="both"/>
        <w:rPr>
          <w:rFonts w:ascii="Verdana" w:hAnsi="Verdana" w:cs="Calibri"/>
          <w:color w:val="auto"/>
          <w:sz w:val="18"/>
          <w:szCs w:val="18"/>
        </w:rPr>
      </w:pPr>
      <w:r w:rsidRPr="00BC26DB">
        <w:rPr>
          <w:rFonts w:ascii="Verdana" w:hAnsi="Verdana" w:cs="Calibri"/>
          <w:color w:val="auto"/>
          <w:sz w:val="18"/>
          <w:szCs w:val="18"/>
        </w:rPr>
        <w:t xml:space="preserve">Miejscem realizacji zamówienia jest  </w:t>
      </w:r>
      <w:r w:rsidR="00FA09F7" w:rsidRPr="00BC26DB">
        <w:rPr>
          <w:rFonts w:ascii="Verdana" w:hAnsi="Verdana" w:cs="Calibri"/>
          <w:color w:val="auto"/>
          <w:sz w:val="18"/>
          <w:szCs w:val="18"/>
        </w:rPr>
        <w:t>ENEA Elektrownia Połaniec S.A.</w:t>
      </w:r>
      <w:r w:rsidRPr="00BC26DB">
        <w:rPr>
          <w:rFonts w:ascii="Verdana" w:hAnsi="Verdana" w:cs="Calibri"/>
          <w:color w:val="auto"/>
          <w:sz w:val="18"/>
          <w:szCs w:val="18"/>
        </w:rPr>
        <w:t>.</w:t>
      </w:r>
    </w:p>
    <w:p w:rsidR="00386FB1" w:rsidRPr="00386FB1" w:rsidRDefault="00386FB1" w:rsidP="00386FB1"/>
    <w:p w:rsidR="006245B7" w:rsidRPr="003D1CDC" w:rsidRDefault="00B32888" w:rsidP="003D1CDC">
      <w:pPr>
        <w:numPr>
          <w:ilvl w:val="0"/>
          <w:numId w:val="11"/>
        </w:numPr>
        <w:spacing w:after="120"/>
        <w:jc w:val="both"/>
        <w:rPr>
          <w:rFonts w:cstheme="minorHAnsi"/>
          <w:b/>
          <w:sz w:val="18"/>
          <w:szCs w:val="18"/>
        </w:rPr>
      </w:pPr>
      <w:r w:rsidRPr="00C75145">
        <w:rPr>
          <w:rFonts w:cstheme="minorHAnsi"/>
          <w:b/>
          <w:sz w:val="18"/>
          <w:szCs w:val="18"/>
        </w:rPr>
        <w:t>Szczegółowy zakres przedmiotu zamówienia:</w:t>
      </w:r>
    </w:p>
    <w:p w:rsidR="00013298" w:rsidRPr="00C75145" w:rsidRDefault="00B32888" w:rsidP="009C1AE5">
      <w:pPr>
        <w:spacing w:after="120"/>
        <w:ind w:left="360"/>
        <w:jc w:val="both"/>
        <w:rPr>
          <w:rFonts w:cstheme="minorHAnsi"/>
          <w:b/>
          <w:sz w:val="18"/>
          <w:szCs w:val="18"/>
        </w:rPr>
      </w:pPr>
      <w:r w:rsidRPr="00C75145">
        <w:rPr>
          <w:rFonts w:cstheme="minorHAnsi"/>
          <w:sz w:val="18"/>
          <w:szCs w:val="18"/>
        </w:rPr>
        <w:t xml:space="preserve">Szczegółowy zakres Przedmiotu Zamówienia oraz warunki jego wykonania zostały określone w Części II </w:t>
      </w:r>
      <w:r w:rsidR="002E791B" w:rsidRPr="00C75145">
        <w:rPr>
          <w:rFonts w:cstheme="minorHAnsi"/>
          <w:sz w:val="18"/>
          <w:szCs w:val="18"/>
        </w:rPr>
        <w:t>WZ</w:t>
      </w:r>
      <w:r w:rsidR="005A187F">
        <w:rPr>
          <w:rFonts w:cstheme="minorHAnsi"/>
          <w:sz w:val="18"/>
          <w:szCs w:val="18"/>
        </w:rPr>
        <w:t xml:space="preserve"> – </w:t>
      </w:r>
      <w:r w:rsidR="005A187F" w:rsidRPr="005A187F">
        <w:rPr>
          <w:rFonts w:cstheme="minorHAnsi"/>
          <w:b/>
          <w:sz w:val="18"/>
          <w:szCs w:val="18"/>
        </w:rPr>
        <w:t>OPIS PRZEDMIOTU ZAMÓWIENIA</w:t>
      </w:r>
      <w:r w:rsidR="005A187F">
        <w:rPr>
          <w:rFonts w:cstheme="minorHAnsi"/>
          <w:sz w:val="18"/>
          <w:szCs w:val="18"/>
        </w:rPr>
        <w:t xml:space="preserve"> - SIWZ</w:t>
      </w:r>
      <w:r w:rsidR="005A3656" w:rsidRPr="00C75145">
        <w:rPr>
          <w:rFonts w:cstheme="minorHAnsi"/>
          <w:sz w:val="18"/>
          <w:szCs w:val="18"/>
        </w:rPr>
        <w:t xml:space="preserve"> </w:t>
      </w:r>
    </w:p>
    <w:p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t>
      </w:r>
      <w:r w:rsidRPr="00BA5F18">
        <w:rPr>
          <w:rFonts w:eastAsiaTheme="minorHAnsi" w:cs="Arial"/>
          <w:sz w:val="18"/>
          <w:szCs w:val="18"/>
          <w:lang w:eastAsia="en-US"/>
        </w:rPr>
        <w:lastRenderedPageBreak/>
        <w:t xml:space="preserve">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E85039" w:rsidRPr="002F07D8" w:rsidRDefault="001D0304" w:rsidP="00E85039">
      <w:pPr>
        <w:numPr>
          <w:ilvl w:val="2"/>
          <w:numId w:val="8"/>
        </w:numPr>
        <w:tabs>
          <w:tab w:val="left" w:pos="1985"/>
        </w:tabs>
        <w:ind w:left="1701" w:hanging="708"/>
        <w:jc w:val="both"/>
        <w:rPr>
          <w:rFonts w:eastAsiaTheme="minorHAnsi" w:cs="Arial"/>
          <w:sz w:val="18"/>
          <w:szCs w:val="18"/>
          <w:u w:val="single"/>
          <w:lang w:eastAsia="en-US"/>
        </w:rPr>
      </w:pPr>
      <w:r w:rsidRPr="002F07D8">
        <w:rPr>
          <w:rFonts w:eastAsiaTheme="minorHAnsi" w:cs="Arial"/>
          <w:sz w:val="18"/>
          <w:szCs w:val="18"/>
          <w:lang w:eastAsia="en-US"/>
        </w:rPr>
        <w:t>wykazu</w:t>
      </w:r>
      <w:r w:rsidRPr="002F07D8">
        <w:rPr>
          <w:rFonts w:cstheme="minorHAnsi"/>
          <w:bCs/>
          <w:sz w:val="18"/>
          <w:szCs w:val="18"/>
        </w:rPr>
        <w:t xml:space="preserve"> </w:t>
      </w:r>
      <w:r w:rsidR="00077578" w:rsidRPr="002F07D8">
        <w:rPr>
          <w:rFonts w:cstheme="minorHAnsi"/>
          <w:bCs/>
          <w:sz w:val="18"/>
          <w:szCs w:val="18"/>
        </w:rPr>
        <w:t xml:space="preserve">minimum </w:t>
      </w:r>
      <w:sdt>
        <w:sdtPr>
          <w:rPr>
            <w:rFonts w:cstheme="minorHAnsi"/>
            <w:b/>
            <w:bCs/>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2F07D8" w:rsidRPr="002F07D8">
            <w:rPr>
              <w:rFonts w:cstheme="minorHAnsi"/>
              <w:b/>
              <w:bCs/>
              <w:sz w:val="18"/>
              <w:szCs w:val="18"/>
            </w:rPr>
            <w:t>3 szt. (trzech)</w:t>
          </w:r>
        </w:sdtContent>
      </w:sdt>
      <w:r w:rsidRPr="002F07D8">
        <w:rPr>
          <w:rFonts w:cstheme="minorHAnsi"/>
          <w:bCs/>
          <w:sz w:val="18"/>
          <w:szCs w:val="18"/>
        </w:rPr>
        <w:t xml:space="preserve"> wykonanych zamówień </w:t>
      </w:r>
      <w:r w:rsidR="00E20CB3" w:rsidRPr="002F07D8">
        <w:rPr>
          <w:rFonts w:cstheme="minorHAnsi"/>
          <w:bCs/>
          <w:sz w:val="18"/>
          <w:szCs w:val="18"/>
        </w:rPr>
        <w:t>na łączną kwotę minimum</w:t>
      </w:r>
      <w:r w:rsidR="00BB3CBA" w:rsidRPr="002F07D8">
        <w:rPr>
          <w:rFonts w:cstheme="minorHAnsi"/>
          <w:bCs/>
          <w:sz w:val="18"/>
          <w:szCs w:val="18"/>
        </w:rPr>
        <w:t xml:space="preserve"> </w:t>
      </w:r>
    </w:p>
    <w:p w:rsidR="00C17A78" w:rsidRPr="00892665" w:rsidRDefault="002F07D8" w:rsidP="00E85039">
      <w:pPr>
        <w:tabs>
          <w:tab w:val="left" w:pos="1985"/>
        </w:tabs>
        <w:ind w:left="1701"/>
        <w:jc w:val="both"/>
        <w:rPr>
          <w:rFonts w:eastAsiaTheme="minorHAnsi" w:cs="Arial"/>
          <w:sz w:val="18"/>
          <w:szCs w:val="18"/>
          <w:u w:val="single"/>
          <w:lang w:eastAsia="en-US"/>
        </w:rPr>
      </w:pPr>
      <w:r w:rsidRPr="002F07D8">
        <w:rPr>
          <w:rFonts w:cstheme="minorHAnsi"/>
          <w:bCs/>
          <w:sz w:val="18"/>
          <w:szCs w:val="18"/>
        </w:rPr>
        <w:t>6</w:t>
      </w:r>
      <w:r w:rsidR="00F74C63" w:rsidRPr="002F07D8">
        <w:rPr>
          <w:rFonts w:cstheme="minorHAnsi"/>
          <w:bCs/>
          <w:sz w:val="18"/>
          <w:szCs w:val="18"/>
        </w:rPr>
        <w:t>5</w:t>
      </w:r>
      <w:r w:rsidR="00494B0A" w:rsidRPr="002F07D8">
        <w:rPr>
          <w:rFonts w:cstheme="minorHAnsi"/>
          <w:bCs/>
          <w:sz w:val="18"/>
          <w:szCs w:val="18"/>
        </w:rPr>
        <w:t>0</w:t>
      </w:r>
      <w:r w:rsidR="00E85039" w:rsidRPr="002F07D8">
        <w:rPr>
          <w:rFonts w:cstheme="minorHAnsi"/>
          <w:bCs/>
          <w:sz w:val="18"/>
          <w:szCs w:val="18"/>
        </w:rPr>
        <w:t xml:space="preserve"> </w:t>
      </w:r>
      <w:r w:rsidR="006E11D8" w:rsidRPr="002F07D8">
        <w:rPr>
          <w:rFonts w:cstheme="minorHAnsi"/>
          <w:bCs/>
          <w:sz w:val="18"/>
          <w:szCs w:val="18"/>
        </w:rPr>
        <w:t>000</w:t>
      </w:r>
      <w:r w:rsidR="00837257" w:rsidRPr="002F07D8">
        <w:rPr>
          <w:rFonts w:cstheme="minorHAnsi"/>
          <w:b/>
          <w:sz w:val="18"/>
          <w:szCs w:val="18"/>
        </w:rPr>
        <w:t xml:space="preserve"> </w:t>
      </w:r>
      <w:r w:rsidR="00E20CB3" w:rsidRPr="002F07D8">
        <w:rPr>
          <w:rFonts w:cstheme="minorHAnsi"/>
          <w:sz w:val="18"/>
          <w:szCs w:val="18"/>
        </w:rPr>
        <w:t xml:space="preserve"> </w:t>
      </w:r>
      <w:r w:rsidR="00E20CB3" w:rsidRPr="002F07D8">
        <w:rPr>
          <w:rFonts w:cstheme="minorHAnsi"/>
          <w:b/>
          <w:color w:val="000000" w:themeColor="text1"/>
          <w:sz w:val="18"/>
          <w:szCs w:val="18"/>
        </w:rPr>
        <w:t>zł</w:t>
      </w:r>
      <w:r w:rsidR="00BE15F2" w:rsidRPr="002F07D8">
        <w:rPr>
          <w:rFonts w:cstheme="minorHAnsi"/>
          <w:b/>
          <w:color w:val="000000" w:themeColor="text1"/>
          <w:sz w:val="18"/>
          <w:szCs w:val="18"/>
        </w:rPr>
        <w:t xml:space="preserve"> netto</w:t>
      </w:r>
      <w:r w:rsidR="00E20CB3" w:rsidRPr="002F07D8">
        <w:rPr>
          <w:rFonts w:cstheme="minorHAnsi"/>
          <w:color w:val="000000" w:themeColor="text1"/>
          <w:sz w:val="18"/>
          <w:szCs w:val="18"/>
        </w:rPr>
        <w:t xml:space="preserve">, </w:t>
      </w:r>
      <w:r w:rsidR="001D0304" w:rsidRPr="002F07D8">
        <w:rPr>
          <w:rFonts w:cstheme="minorHAnsi"/>
          <w:bCs/>
          <w:color w:val="000000" w:themeColor="text1"/>
          <w:sz w:val="18"/>
          <w:szCs w:val="18"/>
        </w:rPr>
        <w:t xml:space="preserve">o profilu </w:t>
      </w:r>
      <w:r w:rsidR="00BF3A08" w:rsidRPr="002F07D8">
        <w:rPr>
          <w:rFonts w:cstheme="minorHAnsi"/>
          <w:bCs/>
          <w:color w:val="000000" w:themeColor="text1"/>
          <w:sz w:val="18"/>
          <w:szCs w:val="18"/>
        </w:rPr>
        <w:t>tożsamym</w:t>
      </w:r>
      <w:r w:rsidR="001D0304" w:rsidRPr="002F07D8">
        <w:rPr>
          <w:rFonts w:cstheme="minorHAnsi"/>
          <w:bCs/>
          <w:color w:val="000000" w:themeColor="text1"/>
          <w:sz w:val="18"/>
          <w:szCs w:val="18"/>
        </w:rPr>
        <w:t xml:space="preserve"> do zamówienia będącego przedmiotem przetargu</w:t>
      </w:r>
      <w:r w:rsidR="001D0304" w:rsidRPr="002F07D8">
        <w:rPr>
          <w:rFonts w:eastAsiaTheme="minorHAnsi" w:cs="Arial"/>
          <w:sz w:val="18"/>
          <w:szCs w:val="18"/>
          <w:lang w:eastAsia="en-US"/>
        </w:rPr>
        <w:t xml:space="preserve"> </w:t>
      </w:r>
      <w:r w:rsidRPr="002F07D8">
        <w:rPr>
          <w:rFonts w:eastAsiaTheme="minorHAnsi" w:cs="Arial"/>
          <w:sz w:val="18"/>
          <w:szCs w:val="18"/>
          <w:lang w:eastAsia="en-US"/>
        </w:rPr>
        <w:t>w okresie 10</w:t>
      </w:r>
      <w:r w:rsidR="00680C36" w:rsidRPr="002F07D8">
        <w:rPr>
          <w:rFonts w:eastAsiaTheme="minorHAnsi" w:cs="Arial"/>
          <w:sz w:val="18"/>
          <w:szCs w:val="18"/>
          <w:lang w:eastAsia="en-US"/>
        </w:rPr>
        <w:t xml:space="preserve"> lat przed upływem terminu składania ofert albo wniosków o dopuszc</w:t>
      </w:r>
      <w:r w:rsidR="00105F17" w:rsidRPr="002F07D8">
        <w:rPr>
          <w:rFonts w:eastAsiaTheme="minorHAnsi" w:cs="Arial"/>
          <w:sz w:val="18"/>
          <w:szCs w:val="18"/>
          <w:lang w:eastAsia="en-US"/>
        </w:rPr>
        <w:t>zenie do udziału w postępowaniu na</w:t>
      </w:r>
      <w:r w:rsidR="00680C36" w:rsidRPr="002F07D8">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2F07D8">
            <w:rPr>
              <w:rFonts w:eastAsiaTheme="minorHAnsi" w:cs="Arial"/>
              <w:sz w:val="18"/>
              <w:szCs w:val="18"/>
              <w:lang w:eastAsia="en-US"/>
            </w:rPr>
            <w:t>usługi</w:t>
          </w:r>
        </w:sdtContent>
      </w:sdt>
      <w:r w:rsidR="00680C36" w:rsidRPr="002F07D8">
        <w:rPr>
          <w:rFonts w:eastAsiaTheme="minorHAnsi" w:cs="Arial"/>
          <w:sz w:val="18"/>
          <w:szCs w:val="18"/>
          <w:lang w:eastAsia="en-US"/>
        </w:rPr>
        <w:t>, z podaniem ich wartości, daty wykonania i miejsca realizacji</w:t>
      </w:r>
      <w:r w:rsidR="0006269D" w:rsidRPr="002F07D8">
        <w:rPr>
          <w:rFonts w:eastAsiaTheme="minorHAnsi" w:cs="Arial"/>
          <w:sz w:val="18"/>
          <w:szCs w:val="18"/>
          <w:lang w:eastAsia="en-US"/>
        </w:rPr>
        <w:t xml:space="preserve"> oraz wskazaniem zleceniodawców łącznie </w:t>
      </w:r>
      <w:r w:rsidR="00845185" w:rsidRPr="002F07D8">
        <w:rPr>
          <w:rFonts w:eastAsiaTheme="minorHAnsi" w:cs="Arial"/>
          <w:sz w:val="18"/>
          <w:szCs w:val="18"/>
          <w:lang w:eastAsia="en-US"/>
        </w:rPr>
        <w:t>z dokumentami potwierdzającymi</w:t>
      </w:r>
      <w:r w:rsidR="00680C36" w:rsidRPr="002F07D8">
        <w:rPr>
          <w:rFonts w:eastAsiaTheme="minorHAnsi" w:cs="Arial"/>
          <w:sz w:val="18"/>
          <w:szCs w:val="18"/>
          <w:lang w:eastAsia="en-US"/>
        </w:rPr>
        <w:t xml:space="preserve"> należyte </w:t>
      </w:r>
      <w:r w:rsidR="00F513E6" w:rsidRPr="002F07D8">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2F07D8">
            <w:rPr>
              <w:rFonts w:eastAsiaTheme="minorHAnsi" w:cs="Arial"/>
              <w:sz w:val="18"/>
              <w:szCs w:val="18"/>
              <w:lang w:eastAsia="en-US"/>
            </w:rPr>
            <w:t>usługi</w:t>
          </w:r>
        </w:sdtContent>
      </w:sdt>
      <w:r w:rsidR="00A66916" w:rsidRPr="002F07D8">
        <w:rPr>
          <w:rFonts w:eastAsiaTheme="minorHAnsi" w:cs="Arial"/>
          <w:sz w:val="18"/>
          <w:szCs w:val="18"/>
          <w:lang w:eastAsia="en-US"/>
        </w:rPr>
        <w:t xml:space="preserve"> </w:t>
      </w:r>
      <w:r w:rsidR="002135DF" w:rsidRPr="002F07D8">
        <w:rPr>
          <w:rFonts w:eastAsiaTheme="minorHAnsi" w:cs="Arial"/>
          <w:sz w:val="18"/>
          <w:szCs w:val="18"/>
          <w:lang w:eastAsia="en-US"/>
        </w:rPr>
        <w:t>(referencje,</w:t>
      </w:r>
      <w:r w:rsidR="00BF3A08" w:rsidRPr="002F07D8">
        <w:rPr>
          <w:rFonts w:eastAsiaTheme="minorHAnsi" w:cs="Arial"/>
          <w:sz w:val="18"/>
          <w:szCs w:val="18"/>
          <w:lang w:eastAsia="en-US"/>
        </w:rPr>
        <w:t xml:space="preserve"> faktury,</w:t>
      </w:r>
      <w:r w:rsidR="002135DF" w:rsidRPr="002F07D8">
        <w:rPr>
          <w:rFonts w:eastAsiaTheme="minorHAnsi" w:cs="Arial"/>
          <w:sz w:val="18"/>
          <w:szCs w:val="18"/>
          <w:lang w:eastAsia="en-US"/>
        </w:rPr>
        <w:t xml:space="preserve"> protokoły odbioru prac lub inne dokumenty potwierdzające należyte wykonanie</w:t>
      </w:r>
      <w:r w:rsidR="002C7626" w:rsidRPr="002F07D8">
        <w:rPr>
          <w:rFonts w:eastAsiaTheme="minorHAnsi" w:cs="Arial"/>
          <w:sz w:val="18"/>
          <w:szCs w:val="18"/>
          <w:lang w:eastAsia="en-US"/>
        </w:rPr>
        <w:t xml:space="preserve">); dokumenty powinny być oznaczone w taki sposób, aby nie było wątpliwości, których </w:t>
      </w:r>
      <w:r w:rsidR="007F1129" w:rsidRPr="002F07D8">
        <w:rPr>
          <w:rFonts w:eastAsiaTheme="minorHAnsi" w:cs="Arial"/>
          <w:sz w:val="18"/>
          <w:szCs w:val="18"/>
          <w:lang w:eastAsia="en-US"/>
        </w:rPr>
        <w:t>zamówień</w:t>
      </w:r>
      <w:r w:rsidR="002C7626" w:rsidRPr="002F07D8">
        <w:rPr>
          <w:rFonts w:eastAsiaTheme="minorHAnsi" w:cs="Arial"/>
          <w:sz w:val="18"/>
          <w:szCs w:val="18"/>
          <w:lang w:eastAsia="en-US"/>
        </w:rPr>
        <w:t xml:space="preserve"> wykazanych przez Wykonawcę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rsidR="00F77E68" w:rsidRPr="00436551" w:rsidRDefault="00515B02"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D7373">
            <w:rPr>
              <w:rFonts w:eastAsiaTheme="minorHAnsi" w:cs="Arial"/>
              <w:b/>
              <w:sz w:val="18"/>
              <w:szCs w:val="20"/>
              <w:lang w:eastAsia="en-US"/>
            </w:rPr>
            <w:t xml:space="preserve">Niniejszy zapis nie obowiązuje </w:t>
          </w:r>
        </w:sdtContent>
      </w:sdt>
      <w:r w:rsidR="00F77E68" w:rsidRPr="00436551">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2F07D8">
        <w:rPr>
          <w:rFonts w:eastAsiaTheme="minorHAnsi" w:cs="Arial"/>
          <w:strike/>
          <w:sz w:val="18"/>
          <w:szCs w:val="18"/>
          <w:lang w:eastAsia="en-US"/>
        </w:rPr>
        <w:t>wykazu niezbędnych do zrea</w:t>
      </w:r>
      <w:r w:rsidR="00140854" w:rsidRPr="002F07D8">
        <w:rPr>
          <w:rFonts w:eastAsiaTheme="minorHAnsi" w:cs="Arial"/>
          <w:strike/>
          <w:sz w:val="18"/>
          <w:szCs w:val="18"/>
          <w:lang w:eastAsia="en-US"/>
        </w:rPr>
        <w:t xml:space="preserve">lizowania zamówienia narzędzi, </w:t>
      </w:r>
      <w:r w:rsidRPr="002F07D8">
        <w:rPr>
          <w:rFonts w:eastAsiaTheme="minorHAnsi" w:cs="Arial"/>
          <w:strike/>
          <w:sz w:val="18"/>
          <w:szCs w:val="18"/>
          <w:lang w:eastAsia="en-US"/>
        </w:rPr>
        <w:t>urządz</w:t>
      </w:r>
      <w:r w:rsidR="000B26CE" w:rsidRPr="002F07D8">
        <w:rPr>
          <w:rFonts w:eastAsiaTheme="minorHAnsi" w:cs="Arial"/>
          <w:strike/>
          <w:sz w:val="18"/>
          <w:szCs w:val="18"/>
          <w:lang w:eastAsia="en-US"/>
        </w:rPr>
        <w:t xml:space="preserve">eń, </w:t>
      </w:r>
      <w:r w:rsidR="00206721" w:rsidRPr="002F07D8">
        <w:rPr>
          <w:rFonts w:eastAsiaTheme="minorHAnsi" w:cs="Arial"/>
          <w:strike/>
          <w:sz w:val="18"/>
          <w:szCs w:val="18"/>
          <w:lang w:eastAsia="en-US"/>
        </w:rPr>
        <w:t>sprzętu</w:t>
      </w:r>
      <w:r w:rsidR="00140854" w:rsidRPr="002F07D8">
        <w:rPr>
          <w:rFonts w:eastAsiaTheme="minorHAnsi" w:cs="Arial"/>
          <w:strike/>
          <w:sz w:val="18"/>
          <w:szCs w:val="18"/>
          <w:lang w:eastAsia="en-US"/>
        </w:rPr>
        <w:t xml:space="preserve">, </w:t>
      </w:r>
      <w:r w:rsidR="000B26CE" w:rsidRPr="002F07D8">
        <w:rPr>
          <w:rFonts w:eastAsiaTheme="minorHAnsi" w:cs="Arial"/>
          <w:strike/>
          <w:sz w:val="18"/>
          <w:szCs w:val="18"/>
          <w:lang w:eastAsia="en-US"/>
        </w:rPr>
        <w:t>którymi dysponuje Wykonawca;</w:t>
      </w:r>
      <w:r w:rsidR="00140854" w:rsidRPr="002F07D8">
        <w:rPr>
          <w:rFonts w:eastAsiaTheme="minorHAnsi" w:cs="Arial"/>
          <w:strike/>
          <w:sz w:val="18"/>
          <w:szCs w:val="18"/>
          <w:lang w:eastAsia="en-US"/>
        </w:rPr>
        <w:t xml:space="preserve"> </w:t>
      </w:r>
      <w:r w:rsidR="00140854" w:rsidRPr="002F07D8">
        <w:rPr>
          <w:iCs/>
          <w:strike/>
          <w:sz w:val="18"/>
        </w:rPr>
        <w:t xml:space="preserve">w przypadku, gdy Wykonawca wskaże w wykazie narzędzia, </w:t>
      </w:r>
      <w:r w:rsidR="00824C2F" w:rsidRPr="002F07D8">
        <w:rPr>
          <w:iCs/>
          <w:strike/>
          <w:sz w:val="18"/>
        </w:rPr>
        <w:t>urządzenia, sprzęt</w:t>
      </w:r>
      <w:r w:rsidR="00140854" w:rsidRPr="002F07D8">
        <w:rPr>
          <w:iCs/>
          <w:strike/>
          <w:sz w:val="18"/>
        </w:rPr>
        <w:t xml:space="preserve">, </w:t>
      </w:r>
      <w:r w:rsidR="00140854" w:rsidRPr="002F07D8">
        <w:rPr>
          <w:b/>
          <w:iCs/>
          <w:strike/>
          <w:sz w:val="18"/>
        </w:rPr>
        <w:t>którymi będzie dysponował, musi załączyć pisemne zobowiązanie innych podmiotów do ich udostępnienia</w:t>
      </w:r>
      <w:r w:rsidR="00E03A03" w:rsidRPr="002F07D8">
        <w:rPr>
          <w:iCs/>
          <w:strike/>
          <w:sz w:val="18"/>
        </w:rPr>
        <w:t xml:space="preserve"> – </w:t>
      </w:r>
      <w:r w:rsidR="00E03A03" w:rsidRPr="002F07D8">
        <w:rPr>
          <w:i/>
          <w:iCs/>
          <w:strike/>
          <w:sz w:val="18"/>
          <w:u w:val="single"/>
        </w:rPr>
        <w:t xml:space="preserve">Załącznik nr </w:t>
      </w:r>
      <w:r w:rsidR="008D2386" w:rsidRPr="002F07D8">
        <w:rPr>
          <w:i/>
          <w:iCs/>
          <w:strike/>
          <w:sz w:val="18"/>
          <w:u w:val="single"/>
        </w:rPr>
        <w:t>11</w:t>
      </w:r>
      <w:r w:rsidR="00E03A03" w:rsidRPr="002F07D8">
        <w:rPr>
          <w:i/>
          <w:iCs/>
          <w:strike/>
          <w:sz w:val="18"/>
          <w:u w:val="single"/>
        </w:rPr>
        <w:t xml:space="preserve"> do </w:t>
      </w:r>
      <w:r w:rsidR="00D324E3" w:rsidRPr="002F07D8">
        <w:rPr>
          <w:i/>
          <w:iCs/>
          <w:strike/>
          <w:sz w:val="18"/>
          <w:u w:val="single"/>
        </w:rPr>
        <w:t>Formularza Oferty</w:t>
      </w:r>
      <w:r w:rsidR="00E03A03" w:rsidRPr="002F07D8">
        <w:rPr>
          <w:i/>
          <w:iCs/>
          <w:strike/>
          <w:sz w:val="18"/>
          <w:u w:val="single"/>
        </w:rPr>
        <w:t xml:space="preserve"> – wzór zobowiązania</w:t>
      </w:r>
      <w:r w:rsidR="00F71F74" w:rsidRPr="002F07D8">
        <w:rPr>
          <w:i/>
          <w:iCs/>
          <w:sz w:val="18"/>
          <w:u w:val="single"/>
        </w:rPr>
        <w:t>;</w:t>
      </w:r>
      <w:r w:rsidR="00140854" w:rsidRPr="00C75145">
        <w:rPr>
          <w:rFonts w:eastAsiaTheme="minorHAnsi" w:cs="Arial"/>
          <w:color w:val="FF0000"/>
          <w:sz w:val="16"/>
          <w:szCs w:val="18"/>
          <w:u w:val="single"/>
          <w:lang w:eastAsia="en-US"/>
        </w:rPr>
        <w:t xml:space="preserve"> </w:t>
      </w:r>
    </w:p>
    <w:p w:rsidR="00F77E68" w:rsidRPr="002D65DC" w:rsidRDefault="00515B02"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767FE">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2F07D8">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2F07D8">
        <w:rPr>
          <w:rFonts w:eastAsiaTheme="minorHAnsi" w:cs="Arial"/>
          <w:strike/>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515B02"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36551">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2F07D8">
        <w:rPr>
          <w:rFonts w:eastAsiaTheme="minorHAnsi" w:cs="Arial"/>
          <w:strike/>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2F07D8">
        <w:rPr>
          <w:rFonts w:eastAsiaTheme="minorHAnsi" w:cs="Arial"/>
          <w:strike/>
          <w:sz w:val="18"/>
          <w:szCs w:val="18"/>
          <w:lang w:eastAsia="en-US"/>
        </w:rPr>
        <w:t>;</w:t>
      </w:r>
      <w:r w:rsidR="00B83AA5" w:rsidRPr="002F07D8">
        <w:rPr>
          <w:rFonts w:eastAsiaTheme="minorHAnsi" w:cs="Arial"/>
          <w:strike/>
          <w:sz w:val="18"/>
          <w:szCs w:val="18"/>
          <w:lang w:eastAsia="en-US"/>
        </w:rPr>
        <w:t xml:space="preserve"> </w:t>
      </w:r>
      <w:r w:rsidR="00763E68" w:rsidRPr="002F07D8">
        <w:rPr>
          <w:rFonts w:eastAsiaTheme="minorHAnsi" w:cs="Arial"/>
          <w:strike/>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2F07D8">
        <w:rPr>
          <w:rFonts w:eastAsiaTheme="minorHAnsi" w:cs="Arial"/>
          <w:strike/>
          <w:sz w:val="18"/>
          <w:szCs w:val="18"/>
          <w:lang w:eastAsia="en-US"/>
        </w:rPr>
        <w:t>współpracy z </w:t>
      </w:r>
      <w:r w:rsidR="00763E68" w:rsidRPr="002F07D8">
        <w:rPr>
          <w:rFonts w:eastAsiaTheme="minorHAnsi" w:cs="Arial"/>
          <w:strike/>
          <w:sz w:val="18"/>
          <w:szCs w:val="18"/>
          <w:lang w:eastAsia="en-US"/>
        </w:rPr>
        <w:t>Wykonawcą</w:t>
      </w:r>
      <w:r w:rsidR="00763E68" w:rsidRPr="002F07D8">
        <w:rPr>
          <w:rFonts w:eastAsiaTheme="minorHAnsi" w:cs="Arial"/>
          <w:sz w:val="18"/>
          <w:szCs w:val="18"/>
          <w:lang w:eastAsia="en-US"/>
        </w:rPr>
        <w:t>)</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B451EA"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B451EA">
        <w:rPr>
          <w:rFonts w:eastAsiaTheme="minorHAnsi" w:cs="Arial"/>
          <w:sz w:val="18"/>
          <w:szCs w:val="18"/>
          <w:lang w:eastAsia="en-US"/>
        </w:rPr>
        <w:t xml:space="preserve">posiadanie </w:t>
      </w:r>
      <w:r w:rsidR="008163F4" w:rsidRPr="00B451EA">
        <w:rPr>
          <w:rFonts w:eastAsia="Times" w:cs="Times-Roman"/>
          <w:sz w:val="18"/>
          <w:szCs w:val="18"/>
        </w:rPr>
        <w:t xml:space="preserve">polisy </w:t>
      </w:r>
      <w:r w:rsidR="00B45AEA" w:rsidRPr="00B451EA">
        <w:rPr>
          <w:rFonts w:eastAsia="Times" w:cs="Times-Roman"/>
          <w:sz w:val="18"/>
          <w:szCs w:val="18"/>
        </w:rPr>
        <w:t xml:space="preserve">OC </w:t>
      </w:r>
      <w:r w:rsidR="008163F4" w:rsidRPr="00B451EA">
        <w:rPr>
          <w:rFonts w:eastAsia="Times" w:cs="Times-Roman"/>
          <w:sz w:val="18"/>
          <w:szCs w:val="18"/>
        </w:rPr>
        <w:t>lub innego dokumentu ubezpieczenia</w:t>
      </w:r>
      <w:r w:rsidR="008163F4" w:rsidRPr="00B451EA">
        <w:rPr>
          <w:rFonts w:eastAsiaTheme="minorHAnsi" w:cs="Arial"/>
          <w:sz w:val="18"/>
          <w:szCs w:val="18"/>
          <w:lang w:eastAsia="en-US"/>
        </w:rPr>
        <w:t xml:space="preserve"> </w:t>
      </w:r>
      <w:r w:rsidR="00337FDD" w:rsidRPr="00B451EA">
        <w:rPr>
          <w:rFonts w:cstheme="minorHAnsi"/>
          <w:color w:val="000000" w:themeColor="text1"/>
          <w:sz w:val="18"/>
          <w:szCs w:val="18"/>
        </w:rPr>
        <w:t xml:space="preserve">z sumą ubezpieczenia nie mniejszą </w:t>
      </w:r>
      <w:r w:rsidR="00337FDD" w:rsidRPr="009C58D2">
        <w:rPr>
          <w:rFonts w:cstheme="minorHAnsi"/>
          <w:color w:val="000000" w:themeColor="text1"/>
          <w:sz w:val="18"/>
          <w:szCs w:val="18"/>
        </w:rPr>
        <w:t xml:space="preserve">niż </w:t>
      </w:r>
      <w:r w:rsidR="00BC26DB" w:rsidRPr="00BC26DB">
        <w:rPr>
          <w:rFonts w:cstheme="minorHAnsi"/>
          <w:color w:val="000000" w:themeColor="text1"/>
          <w:sz w:val="18"/>
          <w:szCs w:val="18"/>
        </w:rPr>
        <w:t>5</w:t>
      </w:r>
      <w:r w:rsidR="00494B0A" w:rsidRPr="00BC26DB">
        <w:rPr>
          <w:rFonts w:eastAsiaTheme="minorHAnsi" w:cs="Arial"/>
          <w:sz w:val="18"/>
          <w:szCs w:val="18"/>
          <w:lang w:eastAsia="en-US"/>
        </w:rPr>
        <w:t>.0</w:t>
      </w:r>
      <w:r w:rsidR="00B451EA" w:rsidRPr="00BC26DB">
        <w:rPr>
          <w:rFonts w:eastAsiaTheme="minorHAnsi" w:cs="Arial"/>
          <w:sz w:val="18"/>
          <w:szCs w:val="18"/>
          <w:lang w:eastAsia="en-US"/>
        </w:rPr>
        <w:t>00.000 zł, słownie: [</w:t>
      </w:r>
      <w:r w:rsidR="00BC26DB" w:rsidRPr="00BC26DB">
        <w:rPr>
          <w:rFonts w:eastAsiaTheme="minorHAnsi" w:cs="Arial"/>
          <w:sz w:val="18"/>
          <w:szCs w:val="18"/>
          <w:lang w:eastAsia="en-US"/>
        </w:rPr>
        <w:t xml:space="preserve">pięć milionów </w:t>
      </w:r>
      <w:r w:rsidR="00B451EA" w:rsidRPr="00BC26DB">
        <w:rPr>
          <w:rFonts w:eastAsiaTheme="minorHAnsi" w:cs="Arial"/>
          <w:b/>
          <w:sz w:val="18"/>
          <w:szCs w:val="18"/>
          <w:lang w:eastAsia="en-US"/>
        </w:rPr>
        <w:t>złotych]</w:t>
      </w:r>
      <w:r w:rsidR="00117A75" w:rsidRPr="00BC26DB">
        <w:rPr>
          <w:rFonts w:eastAsiaTheme="minorHAnsi" w:cs="Arial"/>
          <w:sz w:val="18"/>
          <w:szCs w:val="18"/>
          <w:lang w:eastAsia="en-US"/>
        </w:rPr>
        <w:t xml:space="preserve"> </w:t>
      </w:r>
      <w:r w:rsidR="008163F4" w:rsidRPr="00BC26DB">
        <w:rPr>
          <w:rFonts w:eastAsiaTheme="minorHAnsi" w:cs="Arial"/>
          <w:sz w:val="18"/>
          <w:szCs w:val="18"/>
          <w:lang w:eastAsia="en-US"/>
        </w:rPr>
        <w:t>p</w:t>
      </w:r>
      <w:r w:rsidR="008163F4" w:rsidRPr="00BC26DB">
        <w:rPr>
          <w:rFonts w:eastAsia="Times" w:cs="Times-Roman"/>
          <w:sz w:val="18"/>
          <w:szCs w:val="18"/>
        </w:rPr>
        <w:t>otwierdzaj</w:t>
      </w:r>
      <w:r w:rsidR="008163F4" w:rsidRPr="00BC26DB">
        <w:rPr>
          <w:rFonts w:eastAsia="Times" w:cs="TimesNewRoman"/>
          <w:sz w:val="18"/>
          <w:szCs w:val="18"/>
        </w:rPr>
        <w:t>ą</w:t>
      </w:r>
      <w:r w:rsidR="008163F4" w:rsidRPr="00BC26DB">
        <w:rPr>
          <w:rFonts w:eastAsia="Times" w:cs="Times-Roman"/>
          <w:sz w:val="18"/>
          <w:szCs w:val="18"/>
        </w:rPr>
        <w:t xml:space="preserve">cego, </w:t>
      </w:r>
      <w:r w:rsidR="008163F4" w:rsidRPr="00BC26DB">
        <w:rPr>
          <w:rFonts w:eastAsia="Times" w:cs="TimesNewRoman"/>
          <w:sz w:val="18"/>
          <w:szCs w:val="18"/>
        </w:rPr>
        <w:t>ż</w:t>
      </w:r>
      <w:r w:rsidR="00337FDD" w:rsidRPr="00BC26DB">
        <w:rPr>
          <w:rFonts w:eastAsia="Times" w:cs="Times-Roman"/>
          <w:sz w:val="18"/>
          <w:szCs w:val="18"/>
        </w:rPr>
        <w:t>e</w:t>
      </w:r>
      <w:r w:rsidR="00337FDD" w:rsidRPr="00B451EA">
        <w:rPr>
          <w:rFonts w:eastAsia="Times" w:cs="Times-Roman"/>
          <w:sz w:val="18"/>
          <w:szCs w:val="18"/>
        </w:rPr>
        <w:t xml:space="preserve"> W</w:t>
      </w:r>
      <w:r w:rsidR="008163F4" w:rsidRPr="00B451EA">
        <w:rPr>
          <w:rFonts w:eastAsia="Times" w:cs="Times-Roman"/>
          <w:sz w:val="18"/>
          <w:szCs w:val="18"/>
        </w:rPr>
        <w:t>ykonawca jest</w:t>
      </w:r>
      <w:r w:rsidR="008163F4" w:rsidRPr="00B451EA">
        <w:rPr>
          <w:rFonts w:eastAsiaTheme="minorHAnsi" w:cs="Arial"/>
          <w:sz w:val="18"/>
          <w:szCs w:val="18"/>
          <w:lang w:eastAsia="en-US"/>
        </w:rPr>
        <w:t xml:space="preserve"> </w:t>
      </w:r>
      <w:r w:rsidR="008163F4" w:rsidRPr="00B451EA">
        <w:rPr>
          <w:rFonts w:eastAsia="Times" w:cs="Times-Roman"/>
          <w:sz w:val="18"/>
          <w:szCs w:val="18"/>
        </w:rPr>
        <w:t>ubezpieczony od odpowiedzialno</w:t>
      </w:r>
      <w:r w:rsidR="008163F4" w:rsidRPr="00B451EA">
        <w:rPr>
          <w:rFonts w:eastAsia="Times" w:cs="TimesNewRoman"/>
          <w:sz w:val="18"/>
          <w:szCs w:val="18"/>
        </w:rPr>
        <w:t>ś</w:t>
      </w:r>
      <w:r w:rsidR="008163F4" w:rsidRPr="00B451EA">
        <w:rPr>
          <w:rFonts w:eastAsia="Times" w:cs="Times-Roman"/>
          <w:sz w:val="18"/>
          <w:szCs w:val="18"/>
        </w:rPr>
        <w:t>ci cywilnej w</w:t>
      </w:r>
      <w:r w:rsidR="008163F4" w:rsidRPr="00B451EA">
        <w:rPr>
          <w:rFonts w:eastAsiaTheme="minorHAnsi" w:cs="Arial"/>
          <w:sz w:val="18"/>
          <w:szCs w:val="18"/>
          <w:lang w:eastAsia="en-US"/>
        </w:rPr>
        <w:t xml:space="preserve"> </w:t>
      </w:r>
      <w:r w:rsidR="008163F4" w:rsidRPr="00B451EA">
        <w:rPr>
          <w:rFonts w:eastAsia="Times" w:cs="Times-Roman"/>
          <w:sz w:val="18"/>
          <w:szCs w:val="18"/>
        </w:rPr>
        <w:t>zakresie prowadzonej działalno</w:t>
      </w:r>
      <w:r w:rsidR="008163F4" w:rsidRPr="00B451EA">
        <w:rPr>
          <w:rFonts w:eastAsia="Times" w:cs="TimesNewRoman"/>
          <w:sz w:val="18"/>
          <w:szCs w:val="18"/>
        </w:rPr>
        <w:t>ś</w:t>
      </w:r>
      <w:r w:rsidR="008163F4" w:rsidRPr="00B451EA">
        <w:rPr>
          <w:rFonts w:eastAsia="Times" w:cs="Times-Roman"/>
          <w:sz w:val="18"/>
          <w:szCs w:val="18"/>
        </w:rPr>
        <w:t>ci gospodarczej,</w:t>
      </w:r>
      <w:r w:rsidR="008163F4" w:rsidRPr="00B451EA">
        <w:rPr>
          <w:rFonts w:eastAsiaTheme="minorHAnsi" w:cs="Arial"/>
          <w:sz w:val="18"/>
          <w:szCs w:val="18"/>
          <w:lang w:eastAsia="en-US"/>
        </w:rPr>
        <w:t xml:space="preserve"> </w:t>
      </w:r>
      <w:r w:rsidR="008163F4" w:rsidRPr="00B451EA">
        <w:rPr>
          <w:rFonts w:eastAsia="Times" w:cs="Times-Roman"/>
          <w:sz w:val="18"/>
          <w:szCs w:val="18"/>
        </w:rPr>
        <w:t>obejmuj</w:t>
      </w:r>
      <w:r w:rsidR="008163F4" w:rsidRPr="00B451EA">
        <w:rPr>
          <w:rFonts w:eastAsia="Times" w:cs="TimesNewRoman"/>
          <w:sz w:val="18"/>
          <w:szCs w:val="18"/>
        </w:rPr>
        <w:t>ą</w:t>
      </w:r>
      <w:r w:rsidR="008163F4" w:rsidRPr="00B451EA">
        <w:rPr>
          <w:rFonts w:eastAsia="Times" w:cs="Times-Roman"/>
          <w:sz w:val="18"/>
          <w:szCs w:val="18"/>
        </w:rPr>
        <w:t>cej - co najmniej - działalno</w:t>
      </w:r>
      <w:r w:rsidR="008163F4" w:rsidRPr="00B451EA">
        <w:rPr>
          <w:rFonts w:eastAsia="Times" w:cs="TimesNewRoman"/>
          <w:sz w:val="18"/>
          <w:szCs w:val="18"/>
        </w:rPr>
        <w:t xml:space="preserve">ść </w:t>
      </w:r>
      <w:r w:rsidR="008163F4" w:rsidRPr="00B451EA">
        <w:rPr>
          <w:rFonts w:eastAsia="Times" w:cs="Times-Roman"/>
          <w:sz w:val="18"/>
          <w:szCs w:val="18"/>
        </w:rPr>
        <w:t>zwi</w:t>
      </w:r>
      <w:r w:rsidR="008163F4" w:rsidRPr="00B451EA">
        <w:rPr>
          <w:rFonts w:eastAsia="Times" w:cs="TimesNewRoman"/>
          <w:sz w:val="18"/>
          <w:szCs w:val="18"/>
        </w:rPr>
        <w:t>ą</w:t>
      </w:r>
      <w:r w:rsidR="008163F4" w:rsidRPr="00B451EA">
        <w:rPr>
          <w:rFonts w:eastAsia="Times" w:cs="Times-Roman"/>
          <w:sz w:val="18"/>
          <w:szCs w:val="18"/>
        </w:rPr>
        <w:t>zan</w:t>
      </w:r>
      <w:r w:rsidR="008163F4" w:rsidRPr="00B451EA">
        <w:rPr>
          <w:rFonts w:eastAsia="Times" w:cs="TimesNewRoman"/>
          <w:sz w:val="18"/>
          <w:szCs w:val="18"/>
        </w:rPr>
        <w:t>ą</w:t>
      </w:r>
      <w:r w:rsidR="008163F4" w:rsidRPr="00B451EA">
        <w:rPr>
          <w:rFonts w:eastAsiaTheme="minorHAnsi" w:cs="Arial"/>
          <w:sz w:val="18"/>
          <w:szCs w:val="18"/>
          <w:lang w:eastAsia="en-US"/>
        </w:rPr>
        <w:t xml:space="preserve"> </w:t>
      </w:r>
      <w:r w:rsidR="00B45AEA" w:rsidRPr="00B451EA">
        <w:rPr>
          <w:rFonts w:eastAsia="Times" w:cs="Times-Roman"/>
          <w:sz w:val="18"/>
          <w:szCs w:val="18"/>
        </w:rPr>
        <w:t xml:space="preserve">z przedmiotem </w:t>
      </w:r>
      <w:r w:rsidR="000B26CE" w:rsidRPr="00B451EA">
        <w:rPr>
          <w:rFonts w:eastAsia="Times" w:cs="Times-Roman"/>
          <w:sz w:val="18"/>
          <w:szCs w:val="18"/>
        </w:rPr>
        <w:t>zamówienia;</w:t>
      </w:r>
      <w:r w:rsidR="00713424" w:rsidRPr="00B451EA">
        <w:rPr>
          <w:rFonts w:eastAsia="Times" w:cs="Times-Roman"/>
          <w:sz w:val="18"/>
          <w:szCs w:val="18"/>
        </w:rPr>
        <w:t xml:space="preserve"> jeżeli okres polisy nie obejmuje całego okresu realizacji zamówienia </w:t>
      </w:r>
      <w:r w:rsidR="00713424" w:rsidRPr="00B451EA">
        <w:rPr>
          <w:rFonts w:cs="Tahoma"/>
          <w:sz w:val="18"/>
          <w:szCs w:val="18"/>
        </w:rPr>
        <w:t>o</w:t>
      </w:r>
      <w:r w:rsidR="00BB7233" w:rsidRPr="00B451EA">
        <w:rPr>
          <w:rFonts w:cs="Tahoma"/>
          <w:sz w:val="18"/>
          <w:szCs w:val="18"/>
        </w:rPr>
        <w:t xml:space="preserve">świadczenie Wykonawcy o kontynuacji ubezpieczenia OC przez okres realizacji </w:t>
      </w:r>
      <w:r w:rsidR="005B14B8" w:rsidRPr="00B451EA">
        <w:rPr>
          <w:rFonts w:cs="Tahoma"/>
          <w:sz w:val="18"/>
          <w:szCs w:val="18"/>
        </w:rPr>
        <w:t>zamówienia;</w:t>
      </w:r>
    </w:p>
    <w:p w:rsidR="00B83AB3" w:rsidRPr="00B83AB3" w:rsidRDefault="00515B02"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75145">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rsidR="00202E85" w:rsidRPr="00C75145" w:rsidRDefault="00711F4F" w:rsidP="00202E85">
      <w:pPr>
        <w:tabs>
          <w:tab w:val="left" w:pos="1985"/>
        </w:tabs>
        <w:spacing w:after="120" w:line="276" w:lineRule="auto"/>
        <w:ind w:left="1701"/>
        <w:jc w:val="both"/>
        <w:rPr>
          <w:strike/>
          <w:color w:val="000000"/>
          <w:sz w:val="18"/>
          <w:szCs w:val="18"/>
        </w:rPr>
      </w:pPr>
      <w:r w:rsidRPr="00C75145">
        <w:rPr>
          <w:bCs/>
          <w:strike/>
          <w:color w:val="000000"/>
          <w:sz w:val="18"/>
          <w:szCs w:val="18"/>
        </w:rPr>
        <w:lastRenderedPageBreak/>
        <w:t>i</w:t>
      </w:r>
      <w:r w:rsidR="005B14B8" w:rsidRPr="00C75145">
        <w:rPr>
          <w:bCs/>
          <w:strike/>
          <w:color w:val="000000"/>
          <w:sz w:val="18"/>
          <w:szCs w:val="18"/>
        </w:rPr>
        <w:t>nformacja banku lub spółdzielczej kasy oszczędnościowo- kredytowej</w:t>
      </w:r>
      <w:r w:rsidR="005B14B8" w:rsidRPr="00C75145">
        <w:rPr>
          <w:strike/>
          <w:color w:val="000000"/>
          <w:sz w:val="18"/>
          <w:szCs w:val="18"/>
        </w:rPr>
        <w:t xml:space="preserve">, potwierdzająca posiadanie środków finansowych lub zdolności kredytowej na poziomie min. </w:t>
      </w:r>
      <w:r w:rsidR="005B14B8" w:rsidRPr="00C75145">
        <w:rPr>
          <w:rFonts w:cstheme="minorHAnsi"/>
          <w:b/>
          <w:strike/>
          <w:color w:val="000000" w:themeColor="text1"/>
          <w:sz w:val="18"/>
          <w:szCs w:val="18"/>
        </w:rPr>
        <w:t>[kwota]</w:t>
      </w:r>
      <w:r w:rsidR="005B14B8" w:rsidRPr="00C75145">
        <w:rPr>
          <w:rFonts w:cstheme="minorHAnsi"/>
          <w:strike/>
          <w:color w:val="000000" w:themeColor="text1"/>
          <w:sz w:val="18"/>
          <w:szCs w:val="18"/>
        </w:rPr>
        <w:t xml:space="preserve"> zł, słownie: </w:t>
      </w:r>
      <w:r w:rsidR="005B14B8" w:rsidRPr="00C75145">
        <w:rPr>
          <w:rFonts w:cstheme="minorHAnsi"/>
          <w:b/>
          <w:strike/>
          <w:color w:val="000000" w:themeColor="text1"/>
          <w:sz w:val="18"/>
          <w:szCs w:val="18"/>
        </w:rPr>
        <w:t>[kwota słownie]</w:t>
      </w:r>
      <w:r w:rsidR="0029449E" w:rsidRPr="00C75145">
        <w:rPr>
          <w:strike/>
          <w:color w:val="000000"/>
          <w:sz w:val="18"/>
          <w:szCs w:val="18"/>
        </w:rPr>
        <w:t>; wystawiona nie wcześniej niż 1 miesiąc</w:t>
      </w:r>
      <w:r w:rsidR="005B14B8" w:rsidRPr="00C75145">
        <w:rPr>
          <w:strike/>
          <w:color w:val="000000"/>
          <w:sz w:val="18"/>
          <w:szCs w:val="18"/>
        </w:rPr>
        <w:t xml:space="preserve"> przed upływem terminu składania ofert;</w:t>
      </w:r>
    </w:p>
    <w:p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scoringowej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rsidR="00202E85" w:rsidRPr="00436551" w:rsidRDefault="00837257" w:rsidP="00837257">
      <w:pPr>
        <w:rPr>
          <w:rFonts w:cs="Arial"/>
          <w:sz w:val="18"/>
          <w:szCs w:val="18"/>
        </w:rPr>
      </w:pPr>
      <w:r w:rsidRPr="00436551">
        <w:rPr>
          <w:rFonts w:cs="Arial"/>
          <w:sz w:val="18"/>
          <w:szCs w:val="18"/>
        </w:rPr>
        <w:t>*dla zamówień o wartości powyżej 5 mln zł netto</w:t>
      </w:r>
      <w:r w:rsidR="00202E85" w:rsidRPr="00436551">
        <w:rPr>
          <w:rFonts w:cs="Arial"/>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t>
      </w:r>
      <w:r w:rsidRPr="00AC64B8">
        <w:rPr>
          <w:rFonts w:ascii="Verdana" w:hAnsi="Verdana" w:cs="Arial"/>
          <w:sz w:val="18"/>
          <w:szCs w:val="18"/>
          <w:lang w:eastAsia="ja-JP"/>
        </w:rPr>
        <w:lastRenderedPageBreak/>
        <w:t>w ofercie następujących oświadczeń i dokumentów:</w:t>
      </w:r>
    </w:p>
    <w:p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w:t>
      </w:r>
      <w:r w:rsidR="001F12E6">
        <w:rPr>
          <w:rFonts w:ascii="Verdana" w:hAnsi="Verdana"/>
          <w:color w:val="000000" w:themeColor="text1"/>
          <w:sz w:val="18"/>
          <w:szCs w:val="18"/>
        </w:rPr>
        <w:t>do SIWZ</w:t>
      </w:r>
    </w:p>
    <w:p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436551">
        <w:rPr>
          <w:rFonts w:eastAsiaTheme="minorHAnsi" w:cs="Arial"/>
          <w:strike/>
          <w:sz w:val="18"/>
          <w:szCs w:val="18"/>
          <w:lang w:eastAsia="en-US"/>
        </w:rPr>
        <w:t xml:space="preserve">kopii </w:t>
      </w:r>
      <w:r w:rsidR="00E64B16" w:rsidRPr="00436551">
        <w:rPr>
          <w:rFonts w:eastAsiaTheme="minorHAnsi" w:cs="Arial"/>
          <w:strike/>
          <w:sz w:val="18"/>
          <w:szCs w:val="18"/>
          <w:lang w:eastAsia="en-US"/>
        </w:rPr>
        <w:t xml:space="preserve">wymaganych przepisami prawa </w:t>
      </w:r>
      <w:r w:rsidR="00E64B16" w:rsidRPr="00436551">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436551">
        <w:rPr>
          <w:rFonts w:cs="Arial"/>
          <w:strike/>
          <w:color w:val="000000" w:themeColor="text1"/>
          <w:sz w:val="18"/>
          <w:szCs w:val="18"/>
        </w:rPr>
        <w:t xml:space="preserve"> w rejestrze BDO</w:t>
      </w:r>
      <w:r w:rsidR="00E64B16" w:rsidRPr="00436551">
        <w:rPr>
          <w:rFonts w:cs="Arial"/>
          <w:strike/>
          <w:color w:val="000000" w:themeColor="text1"/>
          <w:sz w:val="18"/>
          <w:szCs w:val="18"/>
        </w:rPr>
        <w:t xml:space="preserve"> podmiotów gospodarujących odpadami</w:t>
      </w:r>
      <w:r w:rsidR="00BF3A08" w:rsidRPr="00436551">
        <w:rPr>
          <w:rFonts w:cs="Arial"/>
          <w:strike/>
          <w:color w:val="000000" w:themeColor="text1"/>
          <w:sz w:val="18"/>
          <w:szCs w:val="18"/>
        </w:rPr>
        <w:t xml:space="preserve"> </w:t>
      </w:r>
      <w:r w:rsidR="00E64B16" w:rsidRPr="00436551">
        <w:rPr>
          <w:rFonts w:cs="Arial"/>
          <w:strike/>
          <w:color w:val="000000" w:themeColor="text1"/>
          <w:sz w:val="18"/>
          <w:szCs w:val="18"/>
        </w:rPr>
        <w:t xml:space="preserve">- </w:t>
      </w:r>
      <w:r w:rsidR="008460A5" w:rsidRPr="00436551">
        <w:rPr>
          <w:strike/>
          <w:sz w:val="18"/>
          <w:szCs w:val="18"/>
        </w:rPr>
        <w:t xml:space="preserve">wskazane </w:t>
      </w:r>
      <w:r w:rsidR="00F352E2" w:rsidRPr="00436551">
        <w:rPr>
          <w:strike/>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515B02"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lastRenderedPageBreak/>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A37BA4" w:rsidRDefault="00515B02"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37BA4" w:rsidRPr="00A37BA4">
            <w:rPr>
              <w:rFonts w:eastAsiaTheme="minorHAnsi" w:cs="Arial"/>
              <w:b/>
              <w:sz w:val="18"/>
              <w:szCs w:val="20"/>
              <w:lang w:eastAsia="en-US"/>
            </w:rPr>
            <w:t>Niniejszy zapis obowiązuje</w:t>
          </w:r>
        </w:sdtContent>
      </w:sdt>
      <w:r w:rsidR="00B83AB3" w:rsidRPr="00A37BA4">
        <w:rPr>
          <w:rFonts w:cstheme="minorHAnsi"/>
          <w:color w:val="000000" w:themeColor="text1"/>
          <w:sz w:val="18"/>
          <w:szCs w:val="18"/>
        </w:rPr>
        <w:t xml:space="preserve"> </w:t>
      </w:r>
    </w:p>
    <w:p w:rsidR="002025AB" w:rsidRPr="002D45ED" w:rsidRDefault="000F22F0" w:rsidP="005E2EC6">
      <w:pPr>
        <w:pStyle w:val="Tekstpodstawowywcity"/>
        <w:spacing w:line="276" w:lineRule="auto"/>
        <w:ind w:left="1134"/>
        <w:jc w:val="both"/>
        <w:rPr>
          <w:rFonts w:cstheme="minorHAnsi"/>
          <w:strike/>
          <w:sz w:val="18"/>
          <w:szCs w:val="18"/>
        </w:rPr>
      </w:pPr>
      <w:r w:rsidRPr="00A37BA4">
        <w:rPr>
          <w:rFonts w:cstheme="minorHAnsi"/>
          <w:color w:val="000000" w:themeColor="text1"/>
          <w:sz w:val="18"/>
          <w:szCs w:val="18"/>
        </w:rPr>
        <w:t>d</w:t>
      </w:r>
      <w:r w:rsidR="00D6056A" w:rsidRPr="00A37BA4">
        <w:rPr>
          <w:rFonts w:cstheme="minorHAnsi"/>
          <w:color w:val="000000" w:themeColor="text1"/>
          <w:sz w:val="18"/>
          <w:szCs w:val="18"/>
        </w:rPr>
        <w:t xml:space="preserve">owód wniesienia wadium </w:t>
      </w:r>
      <w:r w:rsidRPr="00A37BA4">
        <w:rPr>
          <w:rFonts w:cstheme="minorHAnsi"/>
          <w:color w:val="000000" w:themeColor="text1"/>
          <w:sz w:val="18"/>
          <w:szCs w:val="18"/>
        </w:rPr>
        <w:t>bądź dokument wadium</w:t>
      </w:r>
      <w:r w:rsidR="005E2EC6" w:rsidRPr="00A37BA4">
        <w:rPr>
          <w:rFonts w:cstheme="minorHAnsi"/>
          <w:color w:val="000000" w:themeColor="text1"/>
          <w:sz w:val="18"/>
          <w:szCs w:val="18"/>
        </w:rPr>
        <w:t xml:space="preserve"> </w:t>
      </w:r>
      <w:r w:rsidR="00EA1067" w:rsidRPr="00E05456">
        <w:rPr>
          <w:rFonts w:cstheme="minorHAnsi"/>
          <w:sz w:val="18"/>
          <w:szCs w:val="18"/>
        </w:rPr>
        <w:t>-</w:t>
      </w:r>
      <w:r w:rsidR="00E05456" w:rsidRPr="00E05456">
        <w:rPr>
          <w:rFonts w:cstheme="minorHAnsi"/>
          <w:sz w:val="18"/>
          <w:szCs w:val="18"/>
        </w:rPr>
        <w:t xml:space="preserve"> </w:t>
      </w:r>
      <w:r w:rsidR="00EA1067" w:rsidRPr="00A37BA4">
        <w:rPr>
          <w:rFonts w:cstheme="minorHAnsi"/>
          <w:i/>
          <w:sz w:val="18"/>
          <w:szCs w:val="18"/>
          <w:u w:val="single"/>
        </w:rPr>
        <w:t>Załącznik</w:t>
      </w:r>
      <w:r w:rsidR="005E2EC6" w:rsidRPr="00A37BA4">
        <w:rPr>
          <w:rFonts w:cstheme="minorHAnsi"/>
          <w:i/>
          <w:sz w:val="18"/>
          <w:szCs w:val="18"/>
          <w:u w:val="single"/>
        </w:rPr>
        <w:t xml:space="preserve"> nr 7 do Formularza Oferty</w:t>
      </w:r>
      <w:r w:rsidR="005E2EC6" w:rsidRPr="00A37BA4">
        <w:rPr>
          <w:rFonts w:cstheme="minorHAnsi"/>
          <w:sz w:val="18"/>
          <w:szCs w:val="18"/>
        </w:rPr>
        <w:t>;</w:t>
      </w:r>
    </w:p>
    <w:p w:rsidR="00B83AB3" w:rsidRDefault="00515B02"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24041">
            <w:rPr>
              <w:rFonts w:eastAsiaTheme="minorHAnsi" w:cs="Arial"/>
              <w:b/>
              <w:sz w:val="18"/>
              <w:szCs w:val="20"/>
              <w:lang w:eastAsia="en-US"/>
            </w:rPr>
            <w:t>Niniejszy zapis obowiązuje</w:t>
          </w:r>
        </w:sdtContent>
      </w:sdt>
      <w:r w:rsidR="00B83AB3" w:rsidRPr="00B83AB3">
        <w:rPr>
          <w:rFonts w:cstheme="minorHAnsi"/>
          <w:color w:val="000000" w:themeColor="text1"/>
          <w:sz w:val="18"/>
          <w:szCs w:val="18"/>
        </w:rPr>
        <w:t xml:space="preserve"> </w:t>
      </w:r>
    </w:p>
    <w:p w:rsidR="0029422F" w:rsidRPr="00290FBF" w:rsidRDefault="000F22F0" w:rsidP="006257CB">
      <w:pPr>
        <w:pStyle w:val="Tekstpodstawowywcity"/>
        <w:spacing w:line="276" w:lineRule="auto"/>
        <w:ind w:left="1134"/>
        <w:jc w:val="both"/>
        <w:rPr>
          <w:rFonts w:cstheme="minorHAnsi"/>
          <w:sz w:val="18"/>
          <w:szCs w:val="18"/>
        </w:rPr>
      </w:pPr>
      <w:r w:rsidRPr="004F3211">
        <w:rPr>
          <w:rFonts w:cstheme="minorHAnsi"/>
          <w:color w:val="000000" w:themeColor="text1"/>
          <w:sz w:val="18"/>
          <w:szCs w:val="18"/>
        </w:rPr>
        <w:t>p</w:t>
      </w:r>
      <w:r w:rsidR="003554BC" w:rsidRPr="004F3211">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4253A1">
        <w:rPr>
          <w:rFonts w:cstheme="minorHAnsi"/>
          <w:i/>
          <w:sz w:val="18"/>
          <w:szCs w:val="18"/>
          <w:u w:val="single"/>
        </w:rPr>
        <w:t>14</w:t>
      </w:r>
      <w:r w:rsidR="002025AB" w:rsidRPr="00290FBF">
        <w:rPr>
          <w:rFonts w:cstheme="minorHAnsi"/>
          <w:i/>
          <w:sz w:val="18"/>
          <w:szCs w:val="18"/>
          <w:u w:val="single"/>
        </w:rPr>
        <w:t xml:space="preserve"> do Formularza Oferty</w:t>
      </w:r>
      <w:r w:rsidRPr="00290FBF">
        <w:rPr>
          <w:rFonts w:cstheme="minorHAnsi"/>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515B02"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E362E">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sidRPr="004F3211">
        <w:rPr>
          <w:rFonts w:cstheme="minorHAnsi"/>
          <w:strike/>
          <w:color w:val="000000" w:themeColor="text1"/>
          <w:sz w:val="18"/>
          <w:szCs w:val="18"/>
        </w:rPr>
        <w:t>kopia</w:t>
      </w:r>
      <w:r w:rsidRPr="004F321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4F3211">
        <w:rPr>
          <w:rFonts w:cs="Arial"/>
          <w:strike/>
          <w:color w:val="000000" w:themeColor="text1"/>
          <w:sz w:val="18"/>
          <w:szCs w:val="18"/>
        </w:rPr>
        <w:t xml:space="preserve">tj. za rok 2017, za rok 2018 oraz </w:t>
      </w:r>
      <w:r w:rsidR="00A90EA4" w:rsidRPr="002F07D8">
        <w:rPr>
          <w:rFonts w:cs="Arial"/>
          <w:strike/>
          <w:sz w:val="18"/>
          <w:szCs w:val="18"/>
        </w:rPr>
        <w:t xml:space="preserve">za </w:t>
      </w:r>
      <w:r w:rsidR="00A90EA4" w:rsidRPr="004F3211">
        <w:rPr>
          <w:rFonts w:cs="Arial"/>
          <w:strike/>
          <w:color w:val="000000" w:themeColor="text1"/>
          <w:sz w:val="18"/>
          <w:szCs w:val="18"/>
        </w:rPr>
        <w:t>2019 roku</w:t>
      </w:r>
      <w:r w:rsidR="00A90EA4">
        <w:rPr>
          <w:rFonts w:cs="Arial"/>
          <w:color w:val="000000" w:themeColor="text1"/>
          <w:sz w:val="18"/>
          <w:szCs w:val="18"/>
        </w:rPr>
        <w:t xml:space="preserve">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9C58D2"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rsidR="009C58D2" w:rsidRPr="007041B9" w:rsidRDefault="009C58D2" w:rsidP="009C58D2">
      <w:pPr>
        <w:pStyle w:val="Akapitzlist"/>
        <w:shd w:val="clear" w:color="auto" w:fill="FFFFFF" w:themeFill="background1"/>
        <w:spacing w:before="120" w:after="120"/>
        <w:ind w:left="360"/>
        <w:contextualSpacing w:val="0"/>
        <w:jc w:val="both"/>
        <w:rPr>
          <w:rFonts w:ascii="Verdana" w:hAnsi="Verdana" w:cs="Arial"/>
          <w:color w:val="000000" w:themeColor="text1"/>
          <w:sz w:val="18"/>
          <w:szCs w:val="18"/>
          <w:lang w:eastAsia="ja-JP"/>
        </w:rPr>
      </w:pPr>
    </w:p>
    <w:p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lastRenderedPageBreak/>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rsidR="00C734F0" w:rsidRPr="00806040" w:rsidRDefault="00F74C63" w:rsidP="00C734F0">
      <w:pPr>
        <w:pStyle w:val="Akapitzlist"/>
        <w:ind w:left="360"/>
        <w:jc w:val="center"/>
        <w:rPr>
          <w:rFonts w:ascii="Verdana" w:hAnsi="Verdana" w:cs="Arial"/>
          <w:b/>
          <w:sz w:val="18"/>
          <w:szCs w:val="18"/>
        </w:rPr>
      </w:pPr>
      <w:r>
        <w:rPr>
          <w:rFonts w:ascii="Verdana" w:hAnsi="Verdana" w:cs="Arial"/>
          <w:b/>
          <w:sz w:val="18"/>
          <w:szCs w:val="18"/>
        </w:rPr>
        <w:t>Andrzej Dziuba</w:t>
      </w:r>
    </w:p>
    <w:p w:rsidR="00C734F0" w:rsidRPr="00EB62ED" w:rsidRDefault="00807157" w:rsidP="00C734F0">
      <w:pPr>
        <w:pStyle w:val="Akapitzlist"/>
        <w:ind w:left="360"/>
        <w:jc w:val="center"/>
        <w:rPr>
          <w:rFonts w:ascii="Verdana" w:hAnsi="Verdana" w:cs="Arial"/>
          <w:sz w:val="18"/>
          <w:szCs w:val="18"/>
          <w:lang w:val="nl-BE"/>
        </w:rPr>
      </w:pPr>
      <w:r>
        <w:rPr>
          <w:rFonts w:ascii="Verdana" w:hAnsi="Verdana" w:cs="Arial"/>
          <w:sz w:val="18"/>
          <w:szCs w:val="18"/>
        </w:rPr>
        <w:t xml:space="preserve"> </w:t>
      </w:r>
      <w:r w:rsidR="00F74C63">
        <w:rPr>
          <w:rFonts w:ascii="Verdana" w:hAnsi="Verdana" w:cs="Arial"/>
          <w:sz w:val="18"/>
          <w:szCs w:val="18"/>
        </w:rPr>
        <w:t>Starszy</w:t>
      </w:r>
      <w:r w:rsidR="00BB3CBA">
        <w:rPr>
          <w:rFonts w:ascii="Verdana" w:hAnsi="Verdana" w:cs="Arial"/>
          <w:sz w:val="18"/>
          <w:szCs w:val="18"/>
        </w:rPr>
        <w:t xml:space="preserve"> </w:t>
      </w:r>
      <w:r>
        <w:rPr>
          <w:rFonts w:ascii="Verdana" w:hAnsi="Verdana" w:cs="Arial"/>
          <w:sz w:val="18"/>
          <w:szCs w:val="18"/>
        </w:rPr>
        <w:t xml:space="preserve">Specjalista </w:t>
      </w:r>
      <w:r w:rsidR="00EB62ED">
        <w:rPr>
          <w:rFonts w:ascii="Verdana" w:hAnsi="Verdana" w:cs="Arial"/>
          <w:sz w:val="18"/>
          <w:szCs w:val="18"/>
        </w:rPr>
        <w:t>ds Elektrycznych</w:t>
      </w:r>
    </w:p>
    <w:p w:rsidR="00C734F0" w:rsidRPr="00F74C63" w:rsidRDefault="00F74C63" w:rsidP="00C734F0">
      <w:pPr>
        <w:pStyle w:val="Akapitzlist"/>
        <w:tabs>
          <w:tab w:val="center" w:pos="1704"/>
          <w:tab w:val="center" w:pos="7100"/>
        </w:tabs>
        <w:ind w:left="360"/>
        <w:jc w:val="center"/>
        <w:rPr>
          <w:rFonts w:ascii="Verdana" w:hAnsi="Verdana" w:cs="Arial"/>
          <w:sz w:val="18"/>
          <w:szCs w:val="18"/>
          <w:lang w:val="en-US"/>
        </w:rPr>
      </w:pPr>
      <w:r w:rsidRPr="00F74C63">
        <w:rPr>
          <w:rFonts w:ascii="Verdana" w:hAnsi="Verdana" w:cs="Arial"/>
          <w:sz w:val="18"/>
          <w:szCs w:val="18"/>
          <w:lang w:val="en-US"/>
        </w:rPr>
        <w:t>tel.: +48 15 865 68 81</w:t>
      </w:r>
      <w:r w:rsidR="00C734F0" w:rsidRPr="00F74C63">
        <w:rPr>
          <w:rFonts w:ascii="Verdana" w:hAnsi="Verdana" w:cs="Arial"/>
          <w:sz w:val="18"/>
          <w:szCs w:val="18"/>
          <w:lang w:val="en-US"/>
        </w:rPr>
        <w:t xml:space="preserve"> lub +48</w:t>
      </w:r>
      <w:r>
        <w:rPr>
          <w:rFonts w:ascii="Verdana" w:hAnsi="Verdana"/>
          <w:sz w:val="18"/>
          <w:szCs w:val="18"/>
        </w:rPr>
        <w:t> </w:t>
      </w:r>
      <w:r w:rsidRPr="00F74C63">
        <w:rPr>
          <w:rFonts w:ascii="Verdana" w:hAnsi="Verdana"/>
          <w:color w:val="000000"/>
          <w:sz w:val="18"/>
          <w:szCs w:val="18"/>
          <w:lang w:eastAsia="pl-PL"/>
        </w:rPr>
        <w:t>660</w:t>
      </w:r>
      <w:r>
        <w:rPr>
          <w:rFonts w:ascii="Verdana" w:hAnsi="Verdana"/>
          <w:color w:val="000000"/>
          <w:sz w:val="18"/>
          <w:szCs w:val="18"/>
          <w:lang w:eastAsia="pl-PL"/>
        </w:rPr>
        <w:t> </w:t>
      </w:r>
      <w:r w:rsidRPr="00F74C63">
        <w:rPr>
          <w:rFonts w:ascii="Verdana" w:hAnsi="Verdana"/>
          <w:color w:val="000000"/>
          <w:sz w:val="18"/>
          <w:szCs w:val="18"/>
          <w:lang w:eastAsia="pl-PL"/>
        </w:rPr>
        <w:t>542</w:t>
      </w:r>
      <w:r>
        <w:rPr>
          <w:rFonts w:ascii="Verdana" w:hAnsi="Verdana"/>
          <w:color w:val="000000"/>
          <w:sz w:val="18"/>
          <w:szCs w:val="18"/>
          <w:lang w:eastAsia="pl-PL"/>
        </w:rPr>
        <w:t xml:space="preserve"> </w:t>
      </w:r>
      <w:r w:rsidRPr="00F74C63">
        <w:rPr>
          <w:rFonts w:ascii="Verdana" w:hAnsi="Verdana"/>
          <w:color w:val="000000"/>
          <w:sz w:val="18"/>
          <w:szCs w:val="18"/>
          <w:lang w:eastAsia="pl-PL"/>
        </w:rPr>
        <w:t>991</w:t>
      </w:r>
    </w:p>
    <w:p w:rsidR="00C734F0" w:rsidRPr="009F4C47" w:rsidRDefault="00C734F0" w:rsidP="00C734F0">
      <w:pPr>
        <w:pStyle w:val="Akapitzlist"/>
        <w:ind w:left="360"/>
        <w:jc w:val="center"/>
        <w:rPr>
          <w:rFonts w:ascii="Verdana" w:hAnsi="Verdana" w:cs="Arial"/>
          <w:sz w:val="18"/>
          <w:szCs w:val="18"/>
        </w:rPr>
      </w:pPr>
      <w:r w:rsidRPr="009F4C47">
        <w:rPr>
          <w:rFonts w:ascii="Verdana" w:hAnsi="Verdana" w:cs="Arial"/>
          <w:sz w:val="18"/>
          <w:szCs w:val="18"/>
        </w:rPr>
        <w:t xml:space="preserve">email: </w:t>
      </w:r>
      <w:hyperlink r:id="rId12" w:history="1">
        <w:r w:rsidR="00F74C63" w:rsidRPr="0075627E">
          <w:rPr>
            <w:rStyle w:val="Hipercze"/>
            <w:rFonts w:ascii="Verdana" w:hAnsi="Verdana" w:cs="Arial"/>
            <w:sz w:val="18"/>
            <w:szCs w:val="18"/>
          </w:rPr>
          <w:t>andrzej.dziuba@enea.pl</w:t>
        </w:r>
      </w:hyperlink>
    </w:p>
    <w:p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rsidR="00C734F0" w:rsidRPr="009F4C47" w:rsidRDefault="00C734F0" w:rsidP="00C734F0">
      <w:pPr>
        <w:jc w:val="center"/>
        <w:rPr>
          <w:rFonts w:cs="Arial"/>
          <w:sz w:val="18"/>
          <w:szCs w:val="18"/>
        </w:rPr>
      </w:pPr>
      <w:r w:rsidRPr="009F4C47">
        <w:rPr>
          <w:rFonts w:cs="Arial"/>
          <w:sz w:val="18"/>
          <w:szCs w:val="18"/>
        </w:rPr>
        <w:t>tel. +48 15 865 66 77</w:t>
      </w:r>
    </w:p>
    <w:p w:rsidR="00C734F0" w:rsidRPr="000C0E71" w:rsidRDefault="00C734F0" w:rsidP="000C0E71">
      <w:pPr>
        <w:jc w:val="center"/>
        <w:rPr>
          <w:rFonts w:cs="Arial"/>
          <w:sz w:val="18"/>
          <w:szCs w:val="18"/>
          <w:lang w:val="en-US"/>
        </w:rPr>
      </w:pPr>
      <w:r w:rsidRPr="009F4C47">
        <w:rPr>
          <w:rFonts w:cs="Arial"/>
          <w:sz w:val="18"/>
          <w:szCs w:val="18"/>
        </w:rPr>
        <w:t xml:space="preserve">email: </w:t>
      </w:r>
      <w:hyperlink r:id="rId13" w:history="1">
        <w:r w:rsidRPr="00806040">
          <w:rPr>
            <w:rStyle w:val="Hipercze"/>
            <w:rFonts w:cs="Arial"/>
            <w:sz w:val="18"/>
            <w:szCs w:val="18"/>
            <w:lang w:val="en-US"/>
          </w:rPr>
          <w:t>alicja.suchon@enea.pl</w:t>
        </w:r>
      </w:hyperlink>
    </w:p>
    <w:p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C58D2" w:rsidRPr="00AF1E08" w:rsidRDefault="00552D1D" w:rsidP="00AF1E08">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5CA9">
            <w:rPr>
              <w:rFonts w:ascii="Verdana" w:eastAsia="Times New Roman" w:hAnsi="Verdana" w:cstheme="minorHAnsi"/>
              <w:b/>
              <w:sz w:val="18"/>
              <w:szCs w:val="18"/>
              <w:lang w:eastAsia="pl-PL"/>
            </w:rPr>
            <w:t>jest wymagane</w:t>
          </w:r>
        </w:sdtContent>
      </w:sdt>
    </w:p>
    <w:p w:rsidR="00EA4DF5" w:rsidRPr="00436551" w:rsidRDefault="001C4D89"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436551">
        <w:rPr>
          <w:rFonts w:ascii="Verdana" w:eastAsia="Times New Roman" w:hAnsi="Verdana" w:cstheme="minorHAnsi"/>
          <w:sz w:val="18"/>
          <w:szCs w:val="18"/>
          <w:lang w:eastAsia="pl-PL"/>
        </w:rPr>
        <w:t>Punkty 3-7</w:t>
      </w:r>
      <w:r w:rsidR="00EA4DF5" w:rsidRPr="00436551">
        <w:rPr>
          <w:rFonts w:ascii="Verdana" w:eastAsia="Times New Roman" w:hAnsi="Verdana" w:cstheme="minorHAnsi"/>
          <w:sz w:val="18"/>
          <w:szCs w:val="18"/>
          <w:lang w:eastAsia="pl-PL"/>
        </w:rPr>
        <w:t xml:space="preserve"> dotyczą tylko sytuacji kiedy wadium jest wymagane.</w:t>
      </w:r>
    </w:p>
    <w:p w:rsidR="001C4D89" w:rsidRPr="00ED5CA9" w:rsidRDefault="001C4D89"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ED5CA9">
        <w:rPr>
          <w:rFonts w:ascii="Verdana" w:eastAsia="Times New Roman" w:hAnsi="Verdana" w:cstheme="minorHAnsi"/>
          <w:sz w:val="18"/>
          <w:szCs w:val="18"/>
          <w:lang w:eastAsia="pl-PL"/>
        </w:rPr>
        <w:t xml:space="preserve">Wykonawcy składający Oferty przed upływem terminu składania </w:t>
      </w:r>
      <w:r w:rsidR="0026783C" w:rsidRPr="00ED5CA9">
        <w:rPr>
          <w:rFonts w:ascii="Verdana" w:eastAsia="Times New Roman" w:hAnsi="Verdana" w:cstheme="minorHAnsi"/>
          <w:sz w:val="18"/>
          <w:szCs w:val="18"/>
          <w:lang w:eastAsia="pl-PL"/>
        </w:rPr>
        <w:t>O</w:t>
      </w:r>
      <w:r w:rsidRPr="00ED5CA9">
        <w:rPr>
          <w:rFonts w:ascii="Verdana" w:eastAsia="Times New Roman" w:hAnsi="Verdana" w:cstheme="minorHAnsi"/>
          <w:sz w:val="18"/>
          <w:szCs w:val="18"/>
          <w:lang w:eastAsia="pl-PL"/>
        </w:rPr>
        <w:t>fert muszą wnieść wadium w wysokości:</w:t>
      </w:r>
      <w:r w:rsidR="00086800" w:rsidRPr="00ED5CA9">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3D265F">
            <w:rPr>
              <w:lang w:eastAsia="pl-PL"/>
            </w:rPr>
            <w:t>[</w:t>
          </w:r>
          <w:r w:rsidR="003D265F" w:rsidRPr="009D6AC0">
            <w:rPr>
              <w:b/>
              <w:lang w:eastAsia="pl-PL"/>
            </w:rPr>
            <w:t>8</w:t>
          </w:r>
          <w:r w:rsidR="003D1E88" w:rsidRPr="009D6AC0">
            <w:rPr>
              <w:b/>
              <w:lang w:eastAsia="pl-PL"/>
            </w:rPr>
            <w:t xml:space="preserve"> 000</w:t>
          </w:r>
          <w:r w:rsidR="00CF3F46" w:rsidRPr="009D6AC0">
            <w:rPr>
              <w:b/>
              <w:lang w:eastAsia="pl-PL"/>
            </w:rPr>
            <w:t>]</w:t>
          </w:r>
        </w:sdtContent>
      </w:sdt>
      <w:r w:rsidR="00BB6FD3" w:rsidRPr="00ED5CA9">
        <w:rPr>
          <w:rFonts w:ascii="Verdana" w:eastAsia="Times New Roman" w:hAnsi="Verdana" w:cstheme="minorHAnsi"/>
          <w:b/>
          <w:sz w:val="18"/>
          <w:szCs w:val="18"/>
          <w:lang w:eastAsia="pl-PL"/>
        </w:rPr>
        <w:t xml:space="preserve"> </w:t>
      </w:r>
      <w:r w:rsidRPr="00ED5CA9">
        <w:rPr>
          <w:rFonts w:ascii="Verdana" w:eastAsia="Times New Roman" w:hAnsi="Verdana" w:cstheme="minorHAnsi"/>
          <w:b/>
          <w:sz w:val="18"/>
          <w:szCs w:val="18"/>
          <w:lang w:eastAsia="pl-PL"/>
        </w:rPr>
        <w:t>zł (słownie:</w:t>
      </w:r>
      <w:r w:rsidR="003D265F">
        <w:rPr>
          <w:rFonts w:ascii="Verdana" w:eastAsia="Times New Roman" w:hAnsi="Verdana" w:cstheme="minorHAnsi"/>
          <w:b/>
          <w:sz w:val="18"/>
          <w:szCs w:val="18"/>
          <w:lang w:eastAsia="pl-PL"/>
        </w:rPr>
        <w:t xml:space="preserve"> osiem tysięcy </w:t>
      </w:r>
      <w:r w:rsidRPr="00ED5CA9">
        <w:rPr>
          <w:rFonts w:ascii="Verdana" w:eastAsia="Times New Roman" w:hAnsi="Verdana" w:cstheme="minorHAnsi"/>
          <w:b/>
          <w:sz w:val="18"/>
          <w:szCs w:val="18"/>
          <w:lang w:eastAsia="pl-PL"/>
        </w:rPr>
        <w:t>złotych)</w:t>
      </w:r>
      <w:r w:rsidR="00086800" w:rsidRPr="00ED5CA9">
        <w:rPr>
          <w:rFonts w:ascii="Verdana" w:eastAsia="Times New Roman" w:hAnsi="Verdana" w:cstheme="minorHAnsi"/>
          <w:b/>
          <w:sz w:val="18"/>
          <w:szCs w:val="18"/>
          <w:lang w:eastAsia="pl-PL"/>
        </w:rPr>
        <w:t>.</w:t>
      </w:r>
    </w:p>
    <w:p w:rsidR="00586A3B" w:rsidRPr="00ED5CA9" w:rsidRDefault="00586A3B" w:rsidP="0039259D">
      <w:pPr>
        <w:numPr>
          <w:ilvl w:val="0"/>
          <w:numId w:val="15"/>
        </w:numPr>
        <w:spacing w:line="360" w:lineRule="auto"/>
        <w:jc w:val="both"/>
        <w:rPr>
          <w:rFonts w:eastAsiaTheme="minorHAnsi" w:cs="Arial"/>
          <w:sz w:val="18"/>
          <w:szCs w:val="18"/>
          <w:lang w:eastAsia="en-US"/>
        </w:rPr>
      </w:pPr>
      <w:r w:rsidRPr="00ED5CA9">
        <w:rPr>
          <w:rFonts w:eastAsiaTheme="minorHAnsi" w:cs="Arial"/>
          <w:sz w:val="18"/>
          <w:szCs w:val="18"/>
          <w:lang w:eastAsia="en-US"/>
        </w:rPr>
        <w:t>Wadium wnoszone jest przed upływem terminu składania Ofert, w jednej z poniższych form, zgodnie z wyborem Wykonawcy:</w:t>
      </w:r>
    </w:p>
    <w:p w:rsidR="00586A3B" w:rsidRPr="003D265F"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t>pieniądzu - na rachunek bankowy wskazany przez Zamawiającego;</w:t>
      </w:r>
    </w:p>
    <w:p w:rsidR="00586A3B" w:rsidRPr="003D265F"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t>gwarancji bankowej;</w:t>
      </w:r>
    </w:p>
    <w:p w:rsidR="00586A3B" w:rsidRPr="003D265F"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lastRenderedPageBreak/>
        <w:t>gwarancji ubezpieczeniowej</w:t>
      </w:r>
      <w:r w:rsidR="001D0747" w:rsidRPr="003D265F">
        <w:rPr>
          <w:rFonts w:eastAsiaTheme="minorHAnsi" w:cs="Arial"/>
          <w:sz w:val="18"/>
          <w:szCs w:val="18"/>
          <w:lang w:eastAsia="en-US"/>
        </w:rPr>
        <w:t>.</w:t>
      </w:r>
    </w:p>
    <w:p w:rsidR="001B3F2A" w:rsidRPr="005E1EA6" w:rsidRDefault="001B3F2A" w:rsidP="001B3F2A">
      <w:pPr>
        <w:pStyle w:val="Akapitzlist"/>
        <w:numPr>
          <w:ilvl w:val="0"/>
          <w:numId w:val="15"/>
        </w:numPr>
        <w:spacing w:after="0" w:line="240" w:lineRule="auto"/>
        <w:ind w:left="357" w:hanging="357"/>
        <w:contextualSpacing w:val="0"/>
        <w:jc w:val="both"/>
        <w:rPr>
          <w:rFonts w:ascii="Verdana" w:eastAsia="Times New Roman" w:hAnsi="Verdana" w:cstheme="minorHAnsi"/>
          <w:sz w:val="18"/>
          <w:szCs w:val="18"/>
          <w:lang w:eastAsia="pl-PL"/>
        </w:rPr>
      </w:pPr>
      <w:r w:rsidRPr="005E1EA6">
        <w:rPr>
          <w:rFonts w:ascii="Verdana" w:hAnsi="Verdana" w:cstheme="minorHAnsi"/>
          <w:sz w:val="18"/>
          <w:szCs w:val="18"/>
        </w:rPr>
        <w:t xml:space="preserve">Wykonawca wnosi wadium w pieniądzu: przelew na konto Enea Połaniec S.A. w  Zawadzie, Bank </w:t>
      </w:r>
      <w:r w:rsidRPr="005E1EA6">
        <w:rPr>
          <w:rFonts w:ascii="Verdana" w:hAnsi="Verdana" w:cstheme="minorHAnsi"/>
          <w:b/>
          <w:sz w:val="18"/>
          <w:szCs w:val="18"/>
        </w:rPr>
        <w:t>PKO BP</w:t>
      </w:r>
      <w:r w:rsidRPr="005E1EA6">
        <w:rPr>
          <w:rFonts w:ascii="Verdana" w:hAnsi="Verdana" w:cstheme="minorHAnsi"/>
          <w:sz w:val="18"/>
          <w:szCs w:val="18"/>
        </w:rPr>
        <w:t xml:space="preserve"> nr kont</w:t>
      </w:r>
      <w:r w:rsidRPr="003D265F">
        <w:rPr>
          <w:rFonts w:ascii="Verdana" w:hAnsi="Verdana" w:cstheme="minorHAnsi"/>
          <w:sz w:val="18"/>
          <w:szCs w:val="18"/>
        </w:rPr>
        <w:t>a:[</w:t>
      </w:r>
      <w:r w:rsidRPr="003D265F">
        <w:rPr>
          <w:rFonts w:ascii="Verdana" w:hAnsi="Verdana"/>
          <w:sz w:val="18"/>
          <w:szCs w:val="18"/>
        </w:rPr>
        <w:t xml:space="preserve"> </w:t>
      </w:r>
      <w:hyperlink r:id="rId14" w:history="1">
        <w:r w:rsidRPr="003D265F">
          <w:rPr>
            <w:rStyle w:val="Hipercze"/>
            <w:rFonts w:ascii="Verdana" w:hAnsi="Verdana" w:cs="Tahoma"/>
            <w:color w:val="auto"/>
            <w:sz w:val="18"/>
            <w:szCs w:val="18"/>
          </w:rPr>
          <w:t>41 1020 1026 0000 1102 0296 1845</w:t>
        </w:r>
      </w:hyperlink>
      <w:r w:rsidRPr="005E1EA6">
        <w:rPr>
          <w:rFonts w:ascii="Verdana" w:hAnsi="Verdana" w:cstheme="minorHAnsi"/>
          <w:sz w:val="18"/>
          <w:szCs w:val="18"/>
        </w:rPr>
        <w:t xml:space="preserve">]. Na przelewie należy umieścić informację: </w:t>
      </w:r>
      <w:r w:rsidRPr="005E1EA6">
        <w:rPr>
          <w:rFonts w:ascii="Verdana" w:hAnsi="Verdana" w:cstheme="minorHAnsi"/>
          <w:i/>
          <w:sz w:val="18"/>
          <w:szCs w:val="18"/>
        </w:rPr>
        <w:t>„Wadium – nr sygn</w:t>
      </w:r>
      <w:r w:rsidRPr="003D1E88">
        <w:rPr>
          <w:rFonts w:ascii="Verdana" w:hAnsi="Verdana" w:cstheme="minorHAnsi"/>
          <w:i/>
          <w:sz w:val="18"/>
          <w:szCs w:val="18"/>
        </w:rPr>
        <w:t>.</w:t>
      </w:r>
      <w:r w:rsidRPr="003D1E88">
        <w:rPr>
          <w:rFonts w:ascii="Verdana" w:hAnsi="Verdana" w:cstheme="minorHAnsi"/>
          <w:b/>
          <w:sz w:val="18"/>
          <w:szCs w:val="18"/>
        </w:rPr>
        <w:t>[</w:t>
      </w:r>
      <w:r w:rsidRPr="005E1EA6">
        <w:rPr>
          <w:rFonts w:ascii="Verdana" w:hAnsi="Verdana" w:cstheme="minorHAnsi"/>
          <w:b/>
          <w:sz w:val="18"/>
          <w:szCs w:val="18"/>
        </w:rPr>
        <w:t xml:space="preserve"> </w:t>
      </w:r>
      <w:r>
        <w:rPr>
          <w:rFonts w:ascii="Verdana" w:eastAsiaTheme="minorHAnsi" w:hAnsi="Verdana" w:cs="Arial"/>
          <w:b/>
          <w:sz w:val="18"/>
          <w:szCs w:val="18"/>
        </w:rPr>
        <w:t>NZ/4100/1300009094</w:t>
      </w:r>
      <w:r w:rsidRPr="005E1EA6">
        <w:rPr>
          <w:rFonts w:ascii="Verdana" w:eastAsiaTheme="minorHAnsi" w:hAnsi="Verdana" w:cs="Arial"/>
          <w:b/>
          <w:sz w:val="18"/>
          <w:szCs w:val="18"/>
        </w:rPr>
        <w:t>/2020</w:t>
      </w:r>
      <w:r w:rsidRPr="005E1EA6">
        <w:rPr>
          <w:rFonts w:ascii="Verdana" w:eastAsiaTheme="minorHAnsi" w:hAnsi="Verdana" w:cs="Arial"/>
          <w:sz w:val="18"/>
          <w:szCs w:val="18"/>
        </w:rPr>
        <w:t>]”.</w:t>
      </w:r>
    </w:p>
    <w:p w:rsidR="000F3924" w:rsidRPr="001B3F2A" w:rsidRDefault="000F3924"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W przypadku, gdy wadium zostanie wniesione przelewem Wykonawca dołącza do </w:t>
      </w:r>
      <w:r w:rsidR="0026783C" w:rsidRPr="001B3F2A">
        <w:rPr>
          <w:rFonts w:ascii="Verdana" w:hAnsi="Verdana" w:cstheme="minorHAnsi"/>
          <w:sz w:val="18"/>
          <w:szCs w:val="18"/>
        </w:rPr>
        <w:t>O</w:t>
      </w:r>
      <w:r w:rsidRPr="001B3F2A">
        <w:rPr>
          <w:rFonts w:ascii="Verdana" w:hAnsi="Verdana" w:cstheme="minorHAnsi"/>
          <w:sz w:val="18"/>
          <w:szCs w:val="18"/>
        </w:rPr>
        <w:t xml:space="preserve">ferty oryginał bądź kserokopię przelewu. W pozostałych przypadkach (bezgotówkowe formy wniesienia wadium) wymagane jest dołączenie do </w:t>
      </w:r>
      <w:r w:rsidR="0026783C" w:rsidRPr="001B3F2A">
        <w:rPr>
          <w:rFonts w:ascii="Verdana" w:hAnsi="Verdana" w:cstheme="minorHAnsi"/>
          <w:sz w:val="18"/>
          <w:szCs w:val="18"/>
        </w:rPr>
        <w:t>O</w:t>
      </w:r>
      <w:r w:rsidRPr="001B3F2A">
        <w:rPr>
          <w:rFonts w:ascii="Verdana" w:hAnsi="Verdana" w:cstheme="minorHAnsi"/>
          <w:sz w:val="18"/>
          <w:szCs w:val="18"/>
        </w:rPr>
        <w:t>ferty kopię dokumentu wystawionego na rzecz Zamawiającego.</w:t>
      </w:r>
    </w:p>
    <w:p w:rsidR="00B00A72" w:rsidRPr="001B3F2A" w:rsidRDefault="00A556B1"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upłynął termin związania </w:t>
      </w:r>
      <w:r w:rsidR="00652B4B" w:rsidRPr="001B3F2A">
        <w:rPr>
          <w:rFonts w:ascii="Verdana" w:hAnsi="Verdana" w:cstheme="minorHAnsi"/>
          <w:sz w:val="18"/>
          <w:szCs w:val="18"/>
        </w:rPr>
        <w:t>O</w:t>
      </w:r>
      <w:r w:rsidRPr="001B3F2A">
        <w:rPr>
          <w:rFonts w:ascii="Verdana" w:hAnsi="Verdana" w:cstheme="minorHAnsi"/>
          <w:sz w:val="18"/>
          <w:szCs w:val="18"/>
        </w:rPr>
        <w:t>fertą,</w:t>
      </w:r>
    </w:p>
    <w:p w:rsidR="00B00A7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zawarto umowę w sprawie zamówienia i wniesiono wymagane zabezpieczenie należytego jej wykonania,</w:t>
      </w:r>
    </w:p>
    <w:p w:rsidR="00F352E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Zamawiający unieważnił postępowanie, </w:t>
      </w:r>
    </w:p>
    <w:p w:rsidR="00B00A7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na wniosek Wykonawcy, który wycofał </w:t>
      </w:r>
      <w:r w:rsidR="00652B4B" w:rsidRPr="001B3F2A">
        <w:rPr>
          <w:rFonts w:ascii="Verdana" w:hAnsi="Verdana" w:cstheme="minorHAnsi"/>
          <w:sz w:val="18"/>
          <w:szCs w:val="18"/>
        </w:rPr>
        <w:t>O</w:t>
      </w:r>
      <w:r w:rsidRPr="001B3F2A">
        <w:rPr>
          <w:rFonts w:ascii="Verdana" w:hAnsi="Verdana" w:cstheme="minorHAnsi"/>
          <w:sz w:val="18"/>
          <w:szCs w:val="18"/>
        </w:rPr>
        <w:t xml:space="preserve">fertę przed terminem składania </w:t>
      </w:r>
      <w:r w:rsidR="00652B4B" w:rsidRPr="001B3F2A">
        <w:rPr>
          <w:rFonts w:ascii="Verdana" w:hAnsi="Verdana" w:cstheme="minorHAnsi"/>
          <w:sz w:val="18"/>
          <w:szCs w:val="18"/>
        </w:rPr>
        <w:t>O</w:t>
      </w:r>
      <w:r w:rsidRPr="001B3F2A">
        <w:rPr>
          <w:rFonts w:ascii="Verdana" w:hAnsi="Verdana" w:cstheme="minorHAnsi"/>
          <w:sz w:val="18"/>
          <w:szCs w:val="18"/>
        </w:rPr>
        <w:t>fert</w:t>
      </w:r>
      <w:r w:rsidR="0029638F" w:rsidRPr="001B3F2A">
        <w:rPr>
          <w:rFonts w:ascii="Verdana" w:hAnsi="Verdana" w:cstheme="minorHAnsi"/>
          <w:sz w:val="18"/>
          <w:szCs w:val="18"/>
        </w:rPr>
        <w:t>,</w:t>
      </w:r>
      <w:r w:rsidRPr="001B3F2A">
        <w:rPr>
          <w:rFonts w:ascii="Verdana" w:hAnsi="Verdana" w:cstheme="minorHAnsi"/>
          <w:sz w:val="18"/>
          <w:szCs w:val="18"/>
        </w:rPr>
        <w:t xml:space="preserve"> lub którego </w:t>
      </w:r>
      <w:r w:rsidR="00652B4B" w:rsidRPr="001B3F2A">
        <w:rPr>
          <w:rFonts w:ascii="Verdana" w:hAnsi="Verdana" w:cstheme="minorHAnsi"/>
          <w:sz w:val="18"/>
          <w:szCs w:val="18"/>
        </w:rPr>
        <w:t>O</w:t>
      </w:r>
      <w:r w:rsidRPr="001B3F2A">
        <w:rPr>
          <w:rFonts w:ascii="Verdana" w:hAnsi="Verdana" w:cstheme="minorHAnsi"/>
          <w:sz w:val="18"/>
          <w:szCs w:val="18"/>
        </w:rPr>
        <w:t>ferta została odrzucona.</w:t>
      </w:r>
    </w:p>
    <w:p w:rsidR="00B00A72" w:rsidRPr="001B3F2A" w:rsidRDefault="00A556B1"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Zamawiający zatrzyma wadium jeżeli Wykonawca, którego </w:t>
      </w:r>
      <w:r w:rsidR="00652B4B" w:rsidRPr="001B3F2A">
        <w:rPr>
          <w:rFonts w:ascii="Verdana" w:hAnsi="Verdana" w:cstheme="minorHAnsi"/>
          <w:sz w:val="18"/>
          <w:szCs w:val="18"/>
        </w:rPr>
        <w:t>O</w:t>
      </w:r>
      <w:r w:rsidRPr="001B3F2A">
        <w:rPr>
          <w:rFonts w:ascii="Verdana" w:hAnsi="Verdana" w:cstheme="minorHAnsi"/>
          <w:sz w:val="18"/>
          <w:szCs w:val="18"/>
        </w:rPr>
        <w:t>ferta została wybrana:</w:t>
      </w:r>
    </w:p>
    <w:p w:rsidR="00B00A7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odmówił podpisania umowy na warunkach określonych w </w:t>
      </w:r>
      <w:r w:rsidR="00652B4B" w:rsidRPr="001B3F2A">
        <w:rPr>
          <w:rFonts w:ascii="Verdana" w:hAnsi="Verdana" w:cstheme="minorHAnsi"/>
          <w:sz w:val="18"/>
          <w:szCs w:val="18"/>
        </w:rPr>
        <w:t>O</w:t>
      </w:r>
      <w:r w:rsidRPr="001B3F2A">
        <w:rPr>
          <w:rFonts w:ascii="Verdana" w:hAnsi="Verdana" w:cstheme="minorHAnsi"/>
          <w:sz w:val="18"/>
          <w:szCs w:val="18"/>
        </w:rPr>
        <w:t>fercie,</w:t>
      </w:r>
    </w:p>
    <w:p w:rsidR="00B00A7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nie wniósł wymaganego zabezpieczenia należytego wykonania umowy,</w:t>
      </w:r>
    </w:p>
    <w:p w:rsidR="00A84DEB"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9C1AE5" w:rsidRDefault="001A60C7" w:rsidP="005C68AB">
      <w:pPr>
        <w:pStyle w:val="Akapitzlist"/>
        <w:numPr>
          <w:ilvl w:val="0"/>
          <w:numId w:val="24"/>
        </w:numPr>
        <w:spacing w:after="120" w:line="240" w:lineRule="auto"/>
        <w:contextualSpacing w:val="0"/>
        <w:jc w:val="both"/>
        <w:rPr>
          <w:rFonts w:ascii="Verdana" w:eastAsia="Times New Roman" w:hAnsi="Verdana" w:cstheme="minorHAnsi"/>
          <w:b/>
          <w:sz w:val="18"/>
          <w:szCs w:val="18"/>
          <w:lang w:eastAsia="pl-PL"/>
        </w:rPr>
      </w:pPr>
      <w:r w:rsidRPr="009C1AE5">
        <w:rPr>
          <w:rFonts w:ascii="Verdana" w:eastAsia="Times New Roman" w:hAnsi="Verdana" w:cstheme="minorHAnsi"/>
          <w:sz w:val="18"/>
          <w:szCs w:val="18"/>
          <w:lang w:eastAsia="pl-PL"/>
        </w:rPr>
        <w:t>Zabezpieczenie należytego wykonania Umowy</w:t>
      </w:r>
      <w:r w:rsidR="00D02625" w:rsidRPr="009C1AE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9C1AE5">
            <w:rPr>
              <w:rFonts w:ascii="Verdana" w:eastAsia="Times New Roman" w:hAnsi="Verdana" w:cstheme="minorHAnsi"/>
              <w:b/>
              <w:sz w:val="18"/>
              <w:szCs w:val="18"/>
              <w:lang w:eastAsia="pl-PL"/>
            </w:rPr>
            <w:t>jest wymagane</w:t>
          </w:r>
        </w:sdtContent>
      </w:sdt>
    </w:p>
    <w:p w:rsidR="00D02625" w:rsidRPr="009C1AE5" w:rsidRDefault="005F3995" w:rsidP="005C68AB">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eastAsia="Times New Roman" w:hAnsi="Verdana" w:cstheme="minorHAnsi"/>
          <w:sz w:val="18"/>
          <w:szCs w:val="18"/>
          <w:lang w:eastAsia="pl-PL"/>
        </w:rPr>
        <w:t>Punkty 3-</w:t>
      </w:r>
      <w:r w:rsidR="00EC3F95" w:rsidRPr="009C1AE5">
        <w:rPr>
          <w:rFonts w:ascii="Verdana" w:eastAsia="Times New Roman" w:hAnsi="Verdana" w:cstheme="minorHAnsi"/>
          <w:sz w:val="18"/>
          <w:szCs w:val="18"/>
          <w:lang w:eastAsia="pl-PL"/>
        </w:rPr>
        <w:t>10</w:t>
      </w:r>
      <w:r w:rsidR="00D02625" w:rsidRPr="009C1AE5">
        <w:rPr>
          <w:rFonts w:ascii="Verdana" w:eastAsia="Times New Roman" w:hAnsi="Verdana" w:cstheme="minorHAnsi"/>
          <w:sz w:val="18"/>
          <w:szCs w:val="18"/>
          <w:lang w:eastAsia="pl-PL"/>
        </w:rPr>
        <w:t xml:space="preserve"> dot</w:t>
      </w:r>
      <w:r w:rsidR="003D3EF1" w:rsidRPr="009C1AE5">
        <w:rPr>
          <w:rFonts w:ascii="Verdana" w:eastAsia="Times New Roman" w:hAnsi="Verdana" w:cstheme="minorHAnsi"/>
          <w:sz w:val="18"/>
          <w:szCs w:val="18"/>
          <w:lang w:eastAsia="pl-PL"/>
        </w:rPr>
        <w:t>yczą tylko sytuacji kiedy zabezpieczenie należytego wykonania Umowy</w:t>
      </w:r>
      <w:r w:rsidR="00D02625" w:rsidRPr="009C1AE5">
        <w:rPr>
          <w:rFonts w:ascii="Verdana" w:eastAsia="Times New Roman" w:hAnsi="Verdana" w:cstheme="minorHAnsi"/>
          <w:sz w:val="18"/>
          <w:szCs w:val="18"/>
          <w:lang w:eastAsia="pl-PL"/>
        </w:rPr>
        <w:t xml:space="preserve"> jest wymagane.</w:t>
      </w:r>
    </w:p>
    <w:p w:rsidR="00D77946" w:rsidRPr="009C1AE5" w:rsidRDefault="00F352E2"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Wykonawca wnosi zabezpieczeni</w:t>
      </w:r>
      <w:r w:rsidR="00D77946" w:rsidRPr="009C1AE5">
        <w:rPr>
          <w:rFonts w:eastAsiaTheme="minorHAnsi" w:cs="Arial"/>
          <w:sz w:val="18"/>
          <w:szCs w:val="18"/>
          <w:lang w:eastAsia="en-US"/>
        </w:rPr>
        <w:t>a w postaci:</w:t>
      </w:r>
    </w:p>
    <w:p w:rsidR="00D77946" w:rsidRPr="001A382A" w:rsidRDefault="00D77946" w:rsidP="005C68AB">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1A382A">
        <w:rPr>
          <w:rFonts w:cstheme="minorHAnsi"/>
          <w:sz w:val="18"/>
          <w:szCs w:val="18"/>
        </w:rPr>
        <w:t>Gwarancji Należytego Wykonania Przedmiotu Umowy w formie określonej we  wzorze umowy w wysokości 5% kwoty Wynagrodzenia umownego brutto (wraz z podatkiem VAT). Dostarczenie tej Gwarancji jest warunkiem wejścia Umowy w życie</w:t>
      </w:r>
      <w:r w:rsidR="005C367A" w:rsidRPr="001A382A">
        <w:rPr>
          <w:rFonts w:cstheme="minorHAnsi"/>
          <w:sz w:val="18"/>
          <w:szCs w:val="18"/>
        </w:rPr>
        <w:t xml:space="preserve"> – </w:t>
      </w:r>
      <w:r w:rsidR="005C367A" w:rsidRPr="001A382A">
        <w:rPr>
          <w:rFonts w:cstheme="minorHAnsi"/>
          <w:b/>
          <w:sz w:val="18"/>
          <w:szCs w:val="18"/>
        </w:rPr>
        <w:t>wzór Gwarancji Należytego Wykonania Umowy załącznik nr 19 do Formularza Oferty</w:t>
      </w:r>
      <w:r w:rsidRPr="001A382A">
        <w:rPr>
          <w:rFonts w:cstheme="minorHAnsi"/>
          <w:sz w:val="18"/>
          <w:szCs w:val="18"/>
        </w:rPr>
        <w:t>.</w:t>
      </w:r>
    </w:p>
    <w:p w:rsidR="00D77946" w:rsidRPr="001A382A" w:rsidRDefault="00D77946" w:rsidP="005C68AB">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1A382A">
        <w:rPr>
          <w:rFonts w:cstheme="minorHAnsi"/>
          <w:sz w:val="18"/>
          <w:szCs w:val="18"/>
        </w:rPr>
        <w:t>Gwarancji Usunięcia Wad w formie określonej we  wzorze umowy, w wysokości 5 % kwoty Wynagrodzenia umownego brutto (wraz z podatkiem VAT)</w:t>
      </w:r>
      <w:r w:rsidR="005C367A" w:rsidRPr="001A382A">
        <w:rPr>
          <w:rFonts w:cstheme="minorHAnsi"/>
          <w:sz w:val="18"/>
          <w:szCs w:val="18"/>
        </w:rPr>
        <w:t xml:space="preserve"> -</w:t>
      </w:r>
      <w:r w:rsidR="005C367A" w:rsidRPr="001A382A">
        <w:rPr>
          <w:rFonts w:cstheme="minorHAnsi"/>
          <w:b/>
          <w:sz w:val="18"/>
          <w:szCs w:val="18"/>
        </w:rPr>
        <w:t xml:space="preserve"> wzór Formularza Gwarancji Usunięcia Wad załącznik nr 20 do Formularza Oferty</w:t>
      </w:r>
      <w:r w:rsidRPr="001A382A">
        <w:rPr>
          <w:rFonts w:cstheme="minorHAnsi"/>
          <w:sz w:val="18"/>
          <w:szCs w:val="18"/>
        </w:rPr>
        <w:t>.</w:t>
      </w:r>
    </w:p>
    <w:p w:rsidR="003D4333" w:rsidRPr="009C1AE5" w:rsidRDefault="00D77946" w:rsidP="005C68AB">
      <w:pPr>
        <w:numPr>
          <w:ilvl w:val="0"/>
          <w:numId w:val="24"/>
        </w:numPr>
        <w:spacing w:after="120"/>
        <w:jc w:val="both"/>
        <w:rPr>
          <w:rFonts w:eastAsiaTheme="minorHAnsi" w:cs="Arial"/>
          <w:sz w:val="18"/>
          <w:szCs w:val="18"/>
          <w:lang w:eastAsia="en-US"/>
        </w:rPr>
      </w:pPr>
      <w:r w:rsidRPr="009C1AE5">
        <w:rPr>
          <w:rFonts w:cstheme="minorHAnsi"/>
          <w:sz w:val="18"/>
          <w:szCs w:val="18"/>
        </w:rPr>
        <w:t>Gwarancję Należytego Wykonania Przedmiotu Umowy</w:t>
      </w:r>
      <w:r w:rsidR="00F352E2" w:rsidRPr="009C1AE5">
        <w:rPr>
          <w:rFonts w:eastAsiaTheme="minorHAnsi" w:cs="Arial"/>
          <w:sz w:val="18"/>
          <w:szCs w:val="18"/>
          <w:lang w:eastAsia="en-US"/>
        </w:rPr>
        <w:t>,</w:t>
      </w:r>
      <w:r w:rsidRPr="009C1AE5">
        <w:rPr>
          <w:rFonts w:eastAsiaTheme="minorHAnsi" w:cs="Arial"/>
          <w:sz w:val="18"/>
          <w:szCs w:val="18"/>
          <w:lang w:eastAsia="en-US"/>
        </w:rPr>
        <w:t xml:space="preserve"> należy wnieść </w:t>
      </w:r>
      <w:r w:rsidR="00F352E2" w:rsidRPr="009C1AE5">
        <w:rPr>
          <w:rFonts w:eastAsiaTheme="minorHAnsi" w:cs="Arial"/>
          <w:sz w:val="18"/>
          <w:szCs w:val="18"/>
          <w:lang w:eastAsia="en-US"/>
        </w:rPr>
        <w:t xml:space="preserve"> najpóźniej w dniu </w:t>
      </w:r>
      <w:r w:rsidRPr="009C1AE5">
        <w:rPr>
          <w:rFonts w:eastAsiaTheme="minorHAnsi" w:cs="Arial"/>
          <w:sz w:val="18"/>
          <w:szCs w:val="18"/>
          <w:lang w:eastAsia="en-US"/>
        </w:rPr>
        <w:t xml:space="preserve">zawarcia </w:t>
      </w:r>
      <w:r w:rsidR="00F352E2" w:rsidRPr="009C1AE5">
        <w:rPr>
          <w:rFonts w:eastAsiaTheme="minorHAnsi" w:cs="Arial"/>
          <w:sz w:val="18"/>
          <w:szCs w:val="18"/>
          <w:lang w:eastAsia="en-US"/>
        </w:rPr>
        <w:t>Umowy</w:t>
      </w:r>
      <w:r w:rsidR="0063749D" w:rsidRPr="009C1AE5">
        <w:rPr>
          <w:rFonts w:eastAsiaTheme="minorHAnsi" w:cs="Arial"/>
          <w:sz w:val="18"/>
          <w:szCs w:val="18"/>
          <w:lang w:eastAsia="en-US"/>
        </w:rPr>
        <w:t xml:space="preserve">. </w:t>
      </w:r>
    </w:p>
    <w:p w:rsidR="00D77946" w:rsidRPr="009C1AE5" w:rsidRDefault="00D77946" w:rsidP="005C68AB">
      <w:pPr>
        <w:numPr>
          <w:ilvl w:val="0"/>
          <w:numId w:val="24"/>
        </w:numPr>
        <w:spacing w:after="120"/>
        <w:jc w:val="both"/>
        <w:rPr>
          <w:rFonts w:eastAsiaTheme="minorHAnsi" w:cs="Arial"/>
          <w:sz w:val="18"/>
          <w:szCs w:val="18"/>
          <w:lang w:eastAsia="en-US"/>
        </w:rPr>
      </w:pPr>
      <w:r w:rsidRPr="009C1AE5">
        <w:rPr>
          <w:rFonts w:cstheme="minorHAnsi"/>
          <w:sz w:val="18"/>
          <w:szCs w:val="18"/>
        </w:rPr>
        <w:t>Gwarancję Usunięcia Wad</w:t>
      </w:r>
      <w:r w:rsidR="00973829" w:rsidRPr="009C1AE5">
        <w:rPr>
          <w:rFonts w:cstheme="minorHAnsi"/>
          <w:sz w:val="18"/>
          <w:szCs w:val="18"/>
        </w:rPr>
        <w:t xml:space="preserve"> </w:t>
      </w:r>
      <w:r w:rsidR="00973829" w:rsidRPr="009C1AE5">
        <w:rPr>
          <w:rFonts w:eastAsiaTheme="minorHAnsi" w:cs="Arial"/>
          <w:sz w:val="18"/>
          <w:szCs w:val="18"/>
          <w:lang w:eastAsia="en-US"/>
        </w:rPr>
        <w:t>należy wnieść  najpóźniej w dniu zgłoszenia do odbioru końcowego.</w:t>
      </w:r>
    </w:p>
    <w:p w:rsidR="003D4333" w:rsidRPr="009C1AE5" w:rsidRDefault="003D4333"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Zabezpieczenie wnoszone jest w jednej lub kilku spośród poniższych form, zgodnie z wyborem Wykonawcy:</w:t>
      </w:r>
    </w:p>
    <w:p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 xml:space="preserve">pieniądzu - na rachunek bankowy wskazany przez </w:t>
      </w:r>
      <w:r w:rsidR="00CD0BD1" w:rsidRPr="009C1AE5">
        <w:rPr>
          <w:rFonts w:eastAsiaTheme="minorHAnsi" w:cs="Arial"/>
          <w:sz w:val="18"/>
          <w:szCs w:val="18"/>
          <w:lang w:eastAsia="en-US"/>
        </w:rPr>
        <w:t>Zamawiającego</w:t>
      </w:r>
      <w:r w:rsidRPr="009C1AE5">
        <w:rPr>
          <w:rFonts w:eastAsiaTheme="minorHAnsi" w:cs="Arial"/>
          <w:sz w:val="18"/>
          <w:szCs w:val="18"/>
          <w:lang w:eastAsia="en-US"/>
        </w:rPr>
        <w:t>;</w:t>
      </w:r>
    </w:p>
    <w:p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bankowej;</w:t>
      </w:r>
    </w:p>
    <w:p w:rsidR="003D4333" w:rsidRPr="009C1AE5" w:rsidRDefault="003D4333" w:rsidP="005C68AB">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ubezpieczeniowej</w:t>
      </w:r>
      <w:r w:rsidR="00F95372" w:rsidRPr="009C1AE5">
        <w:rPr>
          <w:rFonts w:eastAsiaTheme="minorHAnsi" w:cs="Arial"/>
          <w:sz w:val="18"/>
          <w:szCs w:val="18"/>
          <w:lang w:eastAsia="en-US"/>
        </w:rPr>
        <w:t>.</w:t>
      </w:r>
    </w:p>
    <w:p w:rsidR="00F95372" w:rsidRPr="009C1AE5" w:rsidRDefault="00F95372" w:rsidP="005C68AB">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hAnsi="Verdana" w:cstheme="minorHAnsi"/>
          <w:sz w:val="18"/>
          <w:szCs w:val="18"/>
        </w:rPr>
        <w:t xml:space="preserve">Wykonawca wnosi zabezpieczenie w pieniądzu: przelew na konto Enea </w:t>
      </w:r>
      <w:r w:rsidR="00290FBF" w:rsidRPr="009C1AE5">
        <w:rPr>
          <w:rFonts w:ascii="Verdana" w:hAnsi="Verdana" w:cstheme="minorHAnsi"/>
          <w:sz w:val="18"/>
          <w:szCs w:val="18"/>
        </w:rPr>
        <w:t>Połaniec S.A.</w:t>
      </w:r>
      <w:r w:rsidRPr="009C1AE5">
        <w:rPr>
          <w:rFonts w:ascii="Verdana" w:hAnsi="Verdana" w:cstheme="minorHAnsi"/>
          <w:sz w:val="18"/>
          <w:szCs w:val="18"/>
        </w:rPr>
        <w:t xml:space="preserve"> w  Zawadzie, Bank </w:t>
      </w:r>
      <w:r w:rsidRPr="009C1AE5">
        <w:rPr>
          <w:rFonts w:ascii="Verdana" w:hAnsi="Verdana" w:cstheme="minorHAnsi"/>
          <w:b/>
          <w:sz w:val="18"/>
          <w:szCs w:val="18"/>
        </w:rPr>
        <w:t>PKO BP</w:t>
      </w:r>
      <w:r w:rsidR="001D24B8" w:rsidRPr="009C1AE5">
        <w:rPr>
          <w:rFonts w:ascii="Verdana" w:hAnsi="Verdana" w:cstheme="minorHAnsi"/>
          <w:sz w:val="18"/>
          <w:szCs w:val="18"/>
        </w:rPr>
        <w:t xml:space="preserve"> nr konta</w:t>
      </w:r>
      <w:r w:rsidR="001D24B8" w:rsidRPr="009C1AE5">
        <w:rPr>
          <w:rFonts w:ascii="Verdana" w:hAnsi="Verdana" w:cstheme="minorHAnsi"/>
          <w:sz w:val="18"/>
          <w:szCs w:val="18"/>
          <w:u w:val="single"/>
        </w:rPr>
        <w:t xml:space="preserve"> 24 1020 1026 0000 1102 0296 1860</w:t>
      </w:r>
      <w:r w:rsidRPr="009C1AE5">
        <w:rPr>
          <w:rFonts w:ascii="Verdana" w:hAnsi="Verdana" w:cstheme="minorHAnsi"/>
          <w:sz w:val="18"/>
          <w:szCs w:val="18"/>
        </w:rPr>
        <w:t xml:space="preserve">. Na przelewie należy umieścić informację: </w:t>
      </w:r>
      <w:r w:rsidRPr="009C1AE5">
        <w:rPr>
          <w:rFonts w:ascii="Verdana" w:hAnsi="Verdana" w:cstheme="minorHAnsi"/>
          <w:i/>
          <w:sz w:val="18"/>
          <w:szCs w:val="18"/>
        </w:rPr>
        <w:t>„Zabezpieczenie należytego wykonania umowy</w:t>
      </w:r>
      <w:r w:rsidR="00931B81" w:rsidRPr="009C1AE5">
        <w:rPr>
          <w:rFonts w:ascii="Verdana" w:hAnsi="Verdana" w:cstheme="minorHAnsi"/>
          <w:i/>
          <w:sz w:val="18"/>
          <w:szCs w:val="18"/>
        </w:rPr>
        <w:t xml:space="preserve"> – nr zawartej umowy </w:t>
      </w:r>
      <w:r w:rsidR="00290FBF" w:rsidRPr="009C1AE5">
        <w:rPr>
          <w:rFonts w:ascii="Verdana" w:hAnsi="Verdana" w:cstheme="minorHAnsi"/>
          <w:sz w:val="18"/>
          <w:szCs w:val="18"/>
        </w:rPr>
        <w:t>[……</w:t>
      </w:r>
      <w:r w:rsidR="00436551" w:rsidRPr="009C1AE5">
        <w:rPr>
          <w:rFonts w:ascii="Verdana" w:hAnsi="Verdana" w:cstheme="minorHAnsi"/>
          <w:sz w:val="18"/>
          <w:szCs w:val="18"/>
        </w:rPr>
        <w:t>…..</w:t>
      </w:r>
      <w:r w:rsidR="00290FBF" w:rsidRPr="009C1AE5">
        <w:rPr>
          <w:rFonts w:ascii="Verdana" w:hAnsi="Verdana" w:cstheme="minorHAnsi"/>
          <w:sz w:val="18"/>
          <w:szCs w:val="18"/>
        </w:rPr>
        <w:t>..]</w:t>
      </w:r>
      <w:r w:rsidRPr="009C1AE5">
        <w:rPr>
          <w:rFonts w:ascii="Verdana" w:hAnsi="Verdana" w:cstheme="minorHAnsi"/>
          <w:i/>
          <w:sz w:val="18"/>
          <w:szCs w:val="18"/>
        </w:rPr>
        <w:t>”.</w:t>
      </w:r>
    </w:p>
    <w:p w:rsidR="00662CAB" w:rsidRPr="009C1AE5" w:rsidRDefault="003D4333"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 xml:space="preserve">Zabezpieczenie niepieniężne </w:t>
      </w:r>
      <w:r w:rsidR="000253D5" w:rsidRPr="009C1AE5">
        <w:rPr>
          <w:rFonts w:eastAsiaTheme="minorHAnsi" w:cs="Arial"/>
          <w:sz w:val="18"/>
          <w:szCs w:val="18"/>
          <w:lang w:eastAsia="en-US"/>
        </w:rPr>
        <w:t>zawiera</w:t>
      </w:r>
      <w:r w:rsidRPr="009C1AE5">
        <w:rPr>
          <w:rFonts w:eastAsiaTheme="minorHAnsi" w:cs="Arial"/>
          <w:sz w:val="18"/>
          <w:szCs w:val="18"/>
          <w:lang w:eastAsia="en-US"/>
        </w:rPr>
        <w:t xml:space="preserve"> nieodwołalne i bezwarunkowe zobowiązanie gwaranta do wypłaty kwoty zabezpieczenia na pierwsze żądanie </w:t>
      </w:r>
      <w:r w:rsidR="00444544" w:rsidRPr="009C1AE5">
        <w:rPr>
          <w:rFonts w:eastAsiaTheme="minorHAnsi" w:cs="Arial"/>
          <w:sz w:val="18"/>
          <w:szCs w:val="18"/>
          <w:lang w:eastAsia="en-US"/>
        </w:rPr>
        <w:t>Zamawiającego</w:t>
      </w:r>
      <w:r w:rsidRPr="009C1AE5">
        <w:rPr>
          <w:rFonts w:eastAsiaTheme="minorHAnsi" w:cs="Arial"/>
          <w:sz w:val="18"/>
          <w:szCs w:val="18"/>
          <w:lang w:eastAsia="en-US"/>
        </w:rPr>
        <w:t>.</w:t>
      </w:r>
      <w:r w:rsidR="00662CAB" w:rsidRPr="009C1AE5">
        <w:rPr>
          <w:rFonts w:eastAsiaTheme="minorHAnsi" w:cs="Arial"/>
          <w:sz w:val="18"/>
          <w:szCs w:val="18"/>
          <w:lang w:eastAsia="en-US"/>
        </w:rPr>
        <w:t xml:space="preserve"> </w:t>
      </w:r>
    </w:p>
    <w:p w:rsidR="003D3EF1" w:rsidRPr="009C1AE5" w:rsidRDefault="00662CAB" w:rsidP="005C68AB">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A84DEB" w:rsidRPr="00ED5CA9" w:rsidRDefault="003D3EF1" w:rsidP="00A84DEB">
      <w:pPr>
        <w:numPr>
          <w:ilvl w:val="0"/>
          <w:numId w:val="24"/>
        </w:numPr>
        <w:spacing w:after="120"/>
        <w:jc w:val="both"/>
        <w:rPr>
          <w:rFonts w:eastAsiaTheme="minorHAnsi" w:cs="Arial"/>
          <w:sz w:val="18"/>
          <w:szCs w:val="20"/>
          <w:lang w:eastAsia="en-US"/>
        </w:rPr>
      </w:pPr>
      <w:r w:rsidRPr="009C1AE5">
        <w:rPr>
          <w:rFonts w:eastAsiaTheme="minorHAnsi" w:cs="Arial"/>
          <w:sz w:val="18"/>
          <w:szCs w:val="18"/>
          <w:lang w:eastAsia="en-US"/>
        </w:rPr>
        <w:lastRenderedPageBreak/>
        <w:t xml:space="preserve">Zwrot zabezpieczenia </w:t>
      </w:r>
      <w:r w:rsidR="00962135" w:rsidRPr="009C1AE5">
        <w:rPr>
          <w:rFonts w:eastAsiaTheme="minorHAnsi" w:cs="Arial"/>
          <w:sz w:val="18"/>
          <w:szCs w:val="18"/>
          <w:lang w:eastAsia="en-US"/>
        </w:rPr>
        <w:t>nastąpi</w:t>
      </w:r>
      <w:r w:rsidR="00316E1F" w:rsidRPr="009C1AE5">
        <w:rPr>
          <w:rFonts w:eastAsiaTheme="minorHAnsi" w:cs="Arial"/>
          <w:sz w:val="18"/>
          <w:szCs w:val="18"/>
          <w:lang w:eastAsia="en-US"/>
        </w:rPr>
        <w:t xml:space="preserve"> w ter</w:t>
      </w:r>
      <w:r w:rsidR="00962135" w:rsidRPr="009C1AE5">
        <w:rPr>
          <w:rFonts w:eastAsiaTheme="minorHAnsi" w:cs="Arial"/>
          <w:sz w:val="18"/>
          <w:szCs w:val="18"/>
          <w:lang w:eastAsia="en-US"/>
        </w:rPr>
        <w:t>minie 30 dni od dnia wykonania U</w:t>
      </w:r>
      <w:r w:rsidR="00316E1F" w:rsidRPr="009C1AE5">
        <w:rPr>
          <w:rFonts w:eastAsiaTheme="minorHAnsi" w:cs="Arial"/>
          <w:sz w:val="18"/>
          <w:szCs w:val="18"/>
          <w:lang w:eastAsia="en-US"/>
        </w:rPr>
        <w:t>mowy w sprawie Zamówienia na podstawie pisemnego wniosku Wykonawcy, po stwierdzeniu przez Zamawia</w:t>
      </w:r>
      <w:r w:rsidRPr="009C1AE5">
        <w:rPr>
          <w:rFonts w:eastAsiaTheme="minorHAnsi" w:cs="Arial"/>
          <w:sz w:val="18"/>
          <w:szCs w:val="18"/>
          <w:lang w:eastAsia="en-US"/>
        </w:rPr>
        <w:t>jącego należytego jej wykonania; za stwierdzenie należytego wykonania</w:t>
      </w:r>
      <w:r w:rsidRPr="003D3EF1">
        <w:rPr>
          <w:rFonts w:eastAsiaTheme="minorHAnsi" w:cs="Arial"/>
          <w:sz w:val="18"/>
          <w:szCs w:val="20"/>
          <w:lang w:eastAsia="en-US"/>
        </w:rPr>
        <w:t xml:space="preserve">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rsidR="003122B8" w:rsidRDefault="003122B8" w:rsidP="003122B8">
      <w:pPr>
        <w:pStyle w:val="Akapitzlist"/>
        <w:spacing w:after="0" w:line="240" w:lineRule="auto"/>
        <w:ind w:left="425"/>
        <w:contextualSpacing w:val="0"/>
        <w:jc w:val="both"/>
        <w:rPr>
          <w:rFonts w:ascii="Verdana" w:hAnsi="Verdana" w:cstheme="minorHAnsi"/>
          <w:sz w:val="18"/>
          <w:szCs w:val="18"/>
        </w:rPr>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9C1AE5">
      <w:pPr>
        <w:pStyle w:val="Akapitzlist"/>
        <w:numPr>
          <w:ilvl w:val="0"/>
          <w:numId w:val="7"/>
        </w:numPr>
        <w:spacing w:after="120" w:line="240" w:lineRule="auto"/>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C970F3" w:rsidRPr="00DD043E" w:rsidRDefault="00535A52" w:rsidP="00535A52">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DD043E">
        <w:rPr>
          <w:rFonts w:ascii="Verdana" w:hAnsi="Verdana" w:cstheme="minorHAnsi"/>
          <w:sz w:val="18"/>
          <w:szCs w:val="18"/>
        </w:rPr>
        <w:t xml:space="preserve">Ofertę należy złożyć  w wersji elektronicznej na adres e-mailowy: </w:t>
      </w:r>
      <w:hyperlink r:id="rId15" w:history="1">
        <w:r w:rsidRPr="00DD043E">
          <w:rPr>
            <w:rStyle w:val="Hipercze"/>
            <w:rFonts w:ascii="Verdana" w:hAnsi="Verdana" w:cstheme="minorHAnsi"/>
            <w:sz w:val="18"/>
            <w:szCs w:val="18"/>
          </w:rPr>
          <w:t>alicja.suchon@enen.pl</w:t>
        </w:r>
      </w:hyperlink>
      <w:r w:rsidRPr="00DD043E">
        <w:rPr>
          <w:rFonts w:ascii="Verdana" w:hAnsi="Verdana" w:cstheme="minorHAnsi"/>
          <w:sz w:val="18"/>
          <w:szCs w:val="18"/>
        </w:rPr>
        <w:t xml:space="preserve"> </w:t>
      </w:r>
      <w:r w:rsidR="00DD043E" w:rsidRPr="00DD043E">
        <w:rPr>
          <w:rFonts w:ascii="Verdana" w:hAnsi="Verdana" w:cstheme="minorHAnsi"/>
          <w:sz w:val="18"/>
          <w:szCs w:val="18"/>
        </w:rPr>
        <w:t xml:space="preserve"> w plikach pdf. nie przekraczających 25Mb </w:t>
      </w:r>
      <w:r w:rsidRPr="00DD043E">
        <w:rPr>
          <w:rFonts w:ascii="Verdana" w:hAnsi="Verdana" w:cstheme="minorHAnsi"/>
          <w:sz w:val="18"/>
          <w:szCs w:val="18"/>
        </w:rPr>
        <w:t>z opisem</w:t>
      </w:r>
      <w:r w:rsidR="00DD043E" w:rsidRPr="00DD043E">
        <w:rPr>
          <w:rFonts w:ascii="Verdana" w:hAnsi="Verdana" w:cstheme="minorHAnsi"/>
          <w:sz w:val="18"/>
          <w:szCs w:val="18"/>
        </w:rPr>
        <w:t xml:space="preserve"> „Oferta na wymianę baterii  akumu</w:t>
      </w:r>
      <w:r w:rsidR="00DD043E">
        <w:rPr>
          <w:rFonts w:ascii="Verdana" w:hAnsi="Verdana" w:cstheme="minorHAnsi"/>
          <w:sz w:val="18"/>
          <w:szCs w:val="18"/>
        </w:rPr>
        <w:t>latorowych w</w:t>
      </w:r>
      <w:r w:rsidR="00DD043E" w:rsidRPr="00DD043E">
        <w:rPr>
          <w:rFonts w:ascii="Verdana" w:hAnsi="Verdana" w:cstheme="minorHAnsi"/>
          <w:sz w:val="18"/>
          <w:szCs w:val="18"/>
        </w:rPr>
        <w:t xml:space="preserve"> Enea Elektrownia Połaniec SA.”</w:t>
      </w:r>
    </w:p>
    <w:p w:rsidR="003122B8" w:rsidRPr="00917662" w:rsidRDefault="003122B8" w:rsidP="00DD043E">
      <w:pPr>
        <w:pStyle w:val="Akapitzlist"/>
        <w:spacing w:after="0" w:line="240" w:lineRule="auto"/>
        <w:ind w:left="360" w:right="72"/>
        <w:contextualSpacing w:val="0"/>
        <w:rPr>
          <w:rFonts w:ascii="Verdana" w:hAnsi="Verdana" w:cstheme="minorHAnsi"/>
          <w:b/>
          <w:sz w:val="18"/>
          <w:szCs w:val="18"/>
        </w:rPr>
      </w:pPr>
    </w:p>
    <w:p w:rsidR="00F1661F" w:rsidRPr="00DD043E" w:rsidRDefault="00F1661F" w:rsidP="003122B8">
      <w:pPr>
        <w:pStyle w:val="Akapitzlist"/>
        <w:numPr>
          <w:ilvl w:val="0"/>
          <w:numId w:val="7"/>
        </w:numPr>
        <w:spacing w:after="0" w:line="240" w:lineRule="auto"/>
        <w:ind w:left="426" w:right="72" w:hanging="426"/>
        <w:contextualSpacing w:val="0"/>
        <w:jc w:val="both"/>
        <w:rPr>
          <w:rFonts w:ascii="Verdana" w:hAnsi="Verdana" w:cstheme="minorHAnsi"/>
          <w:b/>
          <w:strike/>
          <w:color w:val="FF0000"/>
          <w:sz w:val="14"/>
          <w:szCs w:val="18"/>
        </w:rPr>
      </w:pPr>
      <w:r w:rsidRPr="00DD043E">
        <w:rPr>
          <w:rFonts w:ascii="Verdana" w:hAnsi="Verdana"/>
          <w:strike/>
          <w:sz w:val="18"/>
        </w:rPr>
        <w:t xml:space="preserve">Jeżeli </w:t>
      </w:r>
      <w:r w:rsidR="00B83AB3" w:rsidRPr="00DD043E">
        <w:rPr>
          <w:rFonts w:ascii="Verdana" w:hAnsi="Verdana"/>
          <w:strike/>
          <w:sz w:val="18"/>
        </w:rPr>
        <w:t>O</w:t>
      </w:r>
      <w:r w:rsidRPr="00DD043E">
        <w:rPr>
          <w:rFonts w:ascii="Verdana" w:hAnsi="Verdana"/>
          <w:strike/>
          <w:sz w:val="18"/>
        </w:rPr>
        <w:t>ferta zostanie opisana w inny sposób niż powyżej, Zamawiający nie ponosi odpowiedzialności za jej nieprawidłowe przekazanie do siedziby Zamawiającego, (o której mowa w Rozdziale X</w:t>
      </w:r>
      <w:r w:rsidR="00E1238F" w:rsidRPr="00DD043E">
        <w:rPr>
          <w:rFonts w:ascii="Verdana" w:hAnsi="Verdana"/>
          <w:strike/>
          <w:sz w:val="18"/>
        </w:rPr>
        <w:t>I</w:t>
      </w:r>
      <w:r w:rsidRPr="00DD043E">
        <w:rPr>
          <w:rFonts w:ascii="Verdana" w:hAnsi="Verdana"/>
          <w:strike/>
          <w:sz w:val="18"/>
        </w:rPr>
        <w:t xml:space="preserve"> pkt 2.1 WZ) bądź przedwczesne, przypadkowe otwarcie.</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lastRenderedPageBreak/>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rsidR="00551447" w:rsidRDefault="00551447" w:rsidP="00551447">
      <w:pPr>
        <w:pStyle w:val="Nagwek7"/>
      </w:pPr>
    </w:p>
    <w:p w:rsidR="00017468" w:rsidRPr="00563109" w:rsidRDefault="00551447" w:rsidP="005C68AB">
      <w:pPr>
        <w:pStyle w:val="Akapitzlist"/>
        <w:numPr>
          <w:ilvl w:val="0"/>
          <w:numId w:val="26"/>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63109" w:rsidRPr="00177A8F" w:rsidRDefault="00563109" w:rsidP="005C68AB">
      <w:pPr>
        <w:pStyle w:val="Akapitzlist"/>
        <w:numPr>
          <w:ilvl w:val="0"/>
          <w:numId w:val="26"/>
        </w:numPr>
        <w:spacing w:after="120"/>
        <w:contextualSpacing w:val="0"/>
        <w:jc w:val="both"/>
        <w:rPr>
          <w:rFonts w:ascii="Verdana" w:hAnsi="Verdana" w:cstheme="minorHAnsi"/>
          <w:sz w:val="18"/>
          <w:szCs w:val="18"/>
        </w:rPr>
      </w:pPr>
      <w:r w:rsidRPr="00177A8F">
        <w:rPr>
          <w:rFonts w:ascii="Verdana" w:eastAsia="Times New Roman" w:hAnsi="Verdana" w:cstheme="minorHAnsi"/>
          <w:sz w:val="18"/>
          <w:szCs w:val="18"/>
          <w:lang w:eastAsia="pl-PL"/>
        </w:rPr>
        <w:t xml:space="preserve">Punkty 3-10 obowiązują tylko w sytuacji kiedy Zamawiający dopuszcza składanie </w:t>
      </w:r>
      <w:r w:rsidR="00497DF6" w:rsidRPr="00177A8F">
        <w:rPr>
          <w:rFonts w:ascii="Verdana" w:eastAsia="Times New Roman" w:hAnsi="Verdana" w:cstheme="minorHAnsi"/>
          <w:sz w:val="18"/>
          <w:szCs w:val="18"/>
          <w:lang w:eastAsia="pl-PL"/>
        </w:rPr>
        <w:t>O</w:t>
      </w:r>
      <w:r w:rsidRPr="00177A8F">
        <w:rPr>
          <w:rFonts w:ascii="Verdana" w:eastAsia="Times New Roman" w:hAnsi="Verdana" w:cstheme="minorHAnsi"/>
          <w:sz w:val="18"/>
          <w:szCs w:val="18"/>
          <w:lang w:eastAsia="pl-PL"/>
        </w:rPr>
        <w:t>ferty wspólnej.</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rsidR="00366FB9" w:rsidRPr="0062244D" w:rsidRDefault="00366FB9"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rsidR="00764A67" w:rsidRPr="0062244D" w:rsidRDefault="00551447" w:rsidP="005C68AB">
      <w:pPr>
        <w:pStyle w:val="Akapitzlist"/>
        <w:numPr>
          <w:ilvl w:val="0"/>
          <w:numId w:val="26"/>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rsidR="00764A67" w:rsidRPr="0062244D" w:rsidRDefault="00551447" w:rsidP="005C68AB">
      <w:pPr>
        <w:pStyle w:val="Akapitzlist"/>
        <w:numPr>
          <w:ilvl w:val="0"/>
          <w:numId w:val="26"/>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rsidR="007B2D24" w:rsidRPr="009C58D2" w:rsidRDefault="00551447" w:rsidP="009C58D2">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lastRenderedPageBreak/>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9C1AE5">
      <w:pPr>
        <w:pStyle w:val="Akapitzlist"/>
        <w:numPr>
          <w:ilvl w:val="0"/>
          <w:numId w:val="18"/>
        </w:numPr>
        <w:spacing w:after="120" w:line="240" w:lineRule="auto"/>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DD043E" w:rsidRPr="00DD043E" w:rsidRDefault="00B75F9C" w:rsidP="00DD043E">
      <w:pPr>
        <w:pStyle w:val="Akapitzlist"/>
        <w:spacing w:after="120" w:line="240" w:lineRule="auto"/>
        <w:ind w:left="360"/>
        <w:contextualSpacing w:val="0"/>
        <w:jc w:val="both"/>
        <w:rPr>
          <w:rFonts w:ascii="Verdana" w:hAnsi="Verdana" w:cstheme="minorHAnsi"/>
          <w:b/>
          <w:sz w:val="18"/>
          <w:szCs w:val="18"/>
        </w:rPr>
      </w:pPr>
      <w:r w:rsidRPr="00E85039">
        <w:rPr>
          <w:rFonts w:ascii="Verdana" w:hAnsi="Verdana" w:cstheme="minorHAnsi"/>
          <w:sz w:val="18"/>
          <w:szCs w:val="18"/>
        </w:rPr>
        <w:t xml:space="preserve">Termin składania </w:t>
      </w:r>
      <w:r w:rsidR="00497DF6" w:rsidRPr="00E85039">
        <w:rPr>
          <w:rFonts w:ascii="Verdana" w:hAnsi="Verdana" w:cstheme="minorHAnsi"/>
          <w:sz w:val="18"/>
          <w:szCs w:val="18"/>
        </w:rPr>
        <w:t>O</w:t>
      </w:r>
      <w:r w:rsidRPr="00E85039">
        <w:rPr>
          <w:rFonts w:ascii="Verdana" w:hAnsi="Verdana" w:cstheme="minorHAnsi"/>
          <w:sz w:val="18"/>
          <w:szCs w:val="18"/>
        </w:rPr>
        <w:t xml:space="preserve">fert upływa: </w:t>
      </w:r>
      <w:r w:rsidR="003643EA" w:rsidRPr="00E85039">
        <w:rPr>
          <w:rFonts w:ascii="Verdana" w:hAnsi="Verdana" w:cstheme="minorHAnsi"/>
          <w:sz w:val="18"/>
          <w:szCs w:val="18"/>
        </w:rPr>
        <w:t>w dniu</w:t>
      </w:r>
      <w:r w:rsidR="009F4C47" w:rsidRPr="00E85039">
        <w:rPr>
          <w:rFonts w:ascii="Verdana" w:hAnsi="Verdana" w:cstheme="minorHAnsi"/>
          <w:sz w:val="18"/>
          <w:szCs w:val="18"/>
        </w:rPr>
        <w:t xml:space="preserve"> </w:t>
      </w:r>
      <w:r w:rsidR="00112034" w:rsidRPr="0069179E">
        <w:rPr>
          <w:rFonts w:ascii="Verdana" w:hAnsi="Verdana" w:cstheme="minorHAnsi"/>
          <w:b/>
          <w:sz w:val="18"/>
          <w:szCs w:val="18"/>
        </w:rPr>
        <w:t>15</w:t>
      </w:r>
      <w:r w:rsidR="00ED5CA9" w:rsidRPr="0069179E">
        <w:rPr>
          <w:rFonts w:ascii="Verdana" w:hAnsi="Verdana" w:cstheme="minorHAnsi"/>
          <w:b/>
          <w:sz w:val="18"/>
          <w:szCs w:val="18"/>
        </w:rPr>
        <w:t>.06</w:t>
      </w:r>
      <w:r w:rsidR="004E49F2" w:rsidRPr="0069179E">
        <w:rPr>
          <w:rFonts w:ascii="Verdana" w:hAnsi="Verdana" w:cstheme="minorHAnsi"/>
          <w:b/>
          <w:sz w:val="18"/>
          <w:szCs w:val="18"/>
        </w:rPr>
        <w:t>.2020</w:t>
      </w:r>
      <w:r w:rsidR="00431EBB" w:rsidRPr="006A5719">
        <w:rPr>
          <w:rFonts w:ascii="Verdana" w:hAnsi="Verdana" w:cstheme="minorHAnsi"/>
          <w:b/>
          <w:sz w:val="18"/>
          <w:szCs w:val="18"/>
        </w:rPr>
        <w:t xml:space="preserve"> </w:t>
      </w:r>
      <w:r w:rsidR="00BF3A08" w:rsidRPr="006A5719">
        <w:rPr>
          <w:rFonts w:ascii="Verdana" w:hAnsi="Verdana" w:cstheme="minorHAnsi"/>
          <w:b/>
          <w:sz w:val="18"/>
          <w:szCs w:val="18"/>
        </w:rPr>
        <w:t>r.</w:t>
      </w:r>
      <w:r w:rsidR="003643EA" w:rsidRPr="00E85039">
        <w:rPr>
          <w:rFonts w:ascii="Verdana" w:hAnsi="Verdana" w:cstheme="minorHAnsi"/>
          <w:b/>
          <w:sz w:val="18"/>
          <w:szCs w:val="18"/>
        </w:rPr>
        <w:t xml:space="preserve"> o godz. </w:t>
      </w:r>
      <w:r w:rsidR="009F16BD" w:rsidRPr="00E85039">
        <w:rPr>
          <w:rFonts w:ascii="Verdana" w:hAnsi="Verdana" w:cstheme="minorHAnsi"/>
          <w:b/>
          <w:sz w:val="18"/>
          <w:szCs w:val="18"/>
        </w:rPr>
        <w:t>15</w:t>
      </w:r>
      <w:r w:rsidR="003643EA" w:rsidRPr="00E85039">
        <w:rPr>
          <w:rFonts w:ascii="Verdana" w:hAnsi="Verdana" w:cstheme="minorHAnsi"/>
          <w:b/>
          <w:sz w:val="18"/>
          <w:szCs w:val="18"/>
        </w:rPr>
        <w:t xml:space="preserve"> </w:t>
      </w:r>
      <w:r w:rsidR="003643EA" w:rsidRPr="00E85039">
        <w:rPr>
          <w:rFonts w:ascii="Verdana" w:hAnsi="Verdana" w:cstheme="minorHAnsi"/>
          <w:b/>
          <w:sz w:val="18"/>
          <w:szCs w:val="18"/>
          <w:vertAlign w:val="superscript"/>
        </w:rPr>
        <w:t>00</w:t>
      </w:r>
      <w:r w:rsidR="00DD043E">
        <w:rPr>
          <w:rFonts w:ascii="Verdana" w:hAnsi="Verdana" w:cstheme="minorHAnsi"/>
          <w:b/>
          <w:sz w:val="18"/>
          <w:szCs w:val="18"/>
        </w:rPr>
        <w:t xml:space="preserve"> </w:t>
      </w:r>
      <w:r w:rsidR="00DD043E" w:rsidRPr="00DD043E">
        <w:rPr>
          <w:rFonts w:ascii="Verdana" w:hAnsi="Verdana" w:cstheme="minorHAnsi"/>
          <w:sz w:val="18"/>
          <w:szCs w:val="18"/>
        </w:rPr>
        <w:t xml:space="preserve">w wersji elektronicznej na adres e-mailowy: </w:t>
      </w:r>
      <w:hyperlink r:id="rId16" w:history="1">
        <w:r w:rsidR="00DD043E" w:rsidRPr="00DD043E">
          <w:rPr>
            <w:rStyle w:val="Hipercze"/>
            <w:rFonts w:ascii="Verdana" w:hAnsi="Verdana" w:cstheme="minorHAnsi"/>
            <w:sz w:val="18"/>
            <w:szCs w:val="18"/>
          </w:rPr>
          <w:t>alicja.suchon@enen.pl</w:t>
        </w:r>
      </w:hyperlink>
      <w:r w:rsidR="00DD043E" w:rsidRPr="00DD043E">
        <w:rPr>
          <w:rFonts w:ascii="Verdana" w:hAnsi="Verdana" w:cstheme="minorHAnsi"/>
          <w:sz w:val="18"/>
          <w:szCs w:val="18"/>
        </w:rPr>
        <w:t xml:space="preserve">  w plikach pdf.</w:t>
      </w:r>
    </w:p>
    <w:p w:rsidR="00C673D9" w:rsidRPr="00DD043E" w:rsidRDefault="00183565" w:rsidP="009C1AE5">
      <w:pPr>
        <w:pStyle w:val="Akapitzlist"/>
        <w:numPr>
          <w:ilvl w:val="0"/>
          <w:numId w:val="18"/>
        </w:numPr>
        <w:spacing w:after="120" w:line="240" w:lineRule="auto"/>
        <w:contextualSpacing w:val="0"/>
        <w:jc w:val="both"/>
        <w:rPr>
          <w:rFonts w:ascii="Verdana" w:hAnsi="Verdana" w:cstheme="minorHAnsi"/>
          <w:b/>
          <w:strike/>
          <w:sz w:val="18"/>
          <w:szCs w:val="18"/>
        </w:rPr>
      </w:pPr>
      <w:r w:rsidRPr="00DD043E">
        <w:rPr>
          <w:rFonts w:ascii="Verdana" w:hAnsi="Verdana" w:cstheme="minorHAnsi"/>
          <w:b/>
          <w:strike/>
          <w:sz w:val="18"/>
          <w:szCs w:val="18"/>
        </w:rPr>
        <w:t>Adres korespondencyjny Zamawiającego</w:t>
      </w:r>
      <w:r w:rsidR="00F306B4" w:rsidRPr="00DD043E">
        <w:rPr>
          <w:rFonts w:ascii="Verdana" w:hAnsi="Verdana" w:cstheme="minorHAnsi"/>
          <w:b/>
          <w:strike/>
          <w:sz w:val="18"/>
          <w:szCs w:val="18"/>
        </w:rPr>
        <w:t>:</w:t>
      </w:r>
    </w:p>
    <w:p w:rsidR="00431EBB" w:rsidRPr="00DD043E" w:rsidRDefault="00F306B4" w:rsidP="009C1AE5">
      <w:pPr>
        <w:pStyle w:val="Akapitzlist"/>
        <w:numPr>
          <w:ilvl w:val="1"/>
          <w:numId w:val="18"/>
        </w:numPr>
        <w:spacing w:after="120" w:line="240" w:lineRule="auto"/>
        <w:contextualSpacing w:val="0"/>
        <w:jc w:val="both"/>
        <w:rPr>
          <w:rFonts w:ascii="Verdana" w:hAnsi="Verdana" w:cs="Arial"/>
          <w:strike/>
          <w:sz w:val="18"/>
          <w:szCs w:val="18"/>
        </w:rPr>
      </w:pPr>
      <w:r w:rsidRPr="00DD043E">
        <w:rPr>
          <w:rFonts w:ascii="Verdana" w:hAnsi="Verdana" w:cs="Arial"/>
          <w:strike/>
          <w:sz w:val="18"/>
          <w:szCs w:val="18"/>
        </w:rPr>
        <w:t xml:space="preserve">Ofertę </w:t>
      </w:r>
      <w:r w:rsidR="00183565" w:rsidRPr="00DD043E">
        <w:rPr>
          <w:rFonts w:ascii="Verdana" w:hAnsi="Verdana" w:cs="Arial"/>
          <w:strike/>
          <w:sz w:val="18"/>
          <w:szCs w:val="18"/>
        </w:rPr>
        <w:t>należy składać</w:t>
      </w:r>
      <w:r w:rsidRPr="00DD043E">
        <w:rPr>
          <w:rFonts w:ascii="Verdana" w:hAnsi="Verdana" w:cs="Arial"/>
          <w:strike/>
          <w:sz w:val="18"/>
          <w:szCs w:val="18"/>
        </w:rPr>
        <w:t xml:space="preserve"> na adres</w:t>
      </w:r>
      <w:r w:rsidR="00183565" w:rsidRPr="00DD043E">
        <w:rPr>
          <w:rFonts w:ascii="Verdana" w:hAnsi="Verdana" w:cs="Arial"/>
          <w:strike/>
          <w:sz w:val="18"/>
          <w:szCs w:val="18"/>
        </w:rPr>
        <w:t>:</w:t>
      </w:r>
      <w:r w:rsidR="00253072" w:rsidRPr="00DD043E">
        <w:rPr>
          <w:rFonts w:ascii="Verdana" w:hAnsi="Verdana" w:cs="Arial"/>
          <w:strike/>
          <w:sz w:val="18"/>
          <w:szCs w:val="18"/>
        </w:rPr>
        <w:t xml:space="preserve"> </w:t>
      </w:r>
      <w:r w:rsidR="00431EBB" w:rsidRPr="00DD043E">
        <w:rPr>
          <w:rFonts w:ascii="Verdana" w:hAnsi="Verdana" w:cs="Arial"/>
          <w:strike/>
          <w:sz w:val="18"/>
          <w:szCs w:val="18"/>
        </w:rPr>
        <w:t xml:space="preserve">Enea Połaniec SA. Zawada 26; </w:t>
      </w:r>
      <w:r w:rsidR="00431EBB" w:rsidRPr="00DD043E">
        <w:rPr>
          <w:rFonts w:ascii="Verdana" w:hAnsi="Verdana" w:cs="Arial"/>
          <w:b/>
          <w:strike/>
          <w:sz w:val="18"/>
          <w:szCs w:val="18"/>
        </w:rPr>
        <w:t>28-230 Połaniec</w:t>
      </w:r>
    </w:p>
    <w:p w:rsidR="00431EBB" w:rsidRPr="00DD043E" w:rsidRDefault="00431EBB" w:rsidP="004E49F2">
      <w:pPr>
        <w:pStyle w:val="Akapitzlist"/>
        <w:spacing w:after="0" w:line="240" w:lineRule="auto"/>
        <w:ind w:left="357"/>
        <w:contextualSpacing w:val="0"/>
        <w:jc w:val="center"/>
        <w:rPr>
          <w:rFonts w:ascii="Verdana" w:hAnsi="Verdana" w:cs="Arial"/>
          <w:b/>
          <w:strike/>
          <w:sz w:val="18"/>
          <w:szCs w:val="18"/>
        </w:rPr>
      </w:pPr>
      <w:r w:rsidRPr="00DD043E">
        <w:rPr>
          <w:rFonts w:ascii="Verdana" w:hAnsi="Verdana" w:cs="Arial"/>
          <w:b/>
          <w:strike/>
          <w:sz w:val="18"/>
          <w:szCs w:val="18"/>
        </w:rPr>
        <w:t xml:space="preserve">Kancelaria  </w:t>
      </w:r>
      <w:r w:rsidRPr="00DD043E">
        <w:rPr>
          <w:rFonts w:ascii="Verdana" w:hAnsi="Verdana" w:cs="Arial"/>
          <w:strike/>
          <w:sz w:val="18"/>
          <w:szCs w:val="18"/>
        </w:rPr>
        <w:t>Budynek F 12; I-sze piętro – pokój 102</w:t>
      </w:r>
    </w:p>
    <w:p w:rsidR="00431EBB" w:rsidRPr="00DD043E" w:rsidRDefault="00431EBB" w:rsidP="004E49F2">
      <w:pPr>
        <w:pStyle w:val="Akapitzlist"/>
        <w:spacing w:after="0" w:line="240" w:lineRule="auto"/>
        <w:ind w:left="357"/>
        <w:contextualSpacing w:val="0"/>
        <w:jc w:val="center"/>
        <w:rPr>
          <w:rFonts w:ascii="Verdana" w:hAnsi="Verdana" w:cs="Arial"/>
          <w:strike/>
          <w:sz w:val="18"/>
          <w:szCs w:val="18"/>
        </w:rPr>
      </w:pPr>
      <w:r w:rsidRPr="00DD043E">
        <w:rPr>
          <w:rFonts w:ascii="Verdana" w:hAnsi="Verdana" w:cs="Arial"/>
          <w:strike/>
          <w:sz w:val="18"/>
          <w:szCs w:val="18"/>
        </w:rPr>
        <w:t>Tel. 15/ 865 62</w:t>
      </w:r>
      <w:r w:rsidR="00530B13" w:rsidRPr="00DD043E">
        <w:rPr>
          <w:rFonts w:ascii="Verdana" w:hAnsi="Verdana" w:cs="Arial"/>
          <w:strike/>
          <w:sz w:val="18"/>
          <w:szCs w:val="18"/>
        </w:rPr>
        <w:t> 3</w:t>
      </w:r>
      <w:r w:rsidRPr="00DD043E">
        <w:rPr>
          <w:rFonts w:ascii="Verdana" w:hAnsi="Verdana" w:cs="Arial"/>
          <w:strike/>
          <w:sz w:val="18"/>
          <w:szCs w:val="18"/>
        </w:rPr>
        <w:t>6</w:t>
      </w:r>
      <w:r w:rsidR="00530B13" w:rsidRPr="00DD043E">
        <w:rPr>
          <w:rFonts w:ascii="Verdana" w:hAnsi="Verdana" w:cs="Arial"/>
          <w:strike/>
          <w:sz w:val="18"/>
          <w:szCs w:val="18"/>
        </w:rPr>
        <w:t xml:space="preserve">, </w:t>
      </w:r>
      <w:r w:rsidR="00D77946" w:rsidRPr="00DD043E">
        <w:rPr>
          <w:rFonts w:ascii="Verdana" w:hAnsi="Verdana" w:cs="Arial"/>
          <w:strike/>
          <w:sz w:val="18"/>
          <w:szCs w:val="18"/>
        </w:rPr>
        <w:t xml:space="preserve">15/ 865 </w:t>
      </w:r>
      <w:r w:rsidR="00530B13" w:rsidRPr="00DD043E">
        <w:rPr>
          <w:rFonts w:ascii="Verdana" w:hAnsi="Verdana" w:cs="Arial"/>
          <w:strike/>
          <w:sz w:val="18"/>
          <w:szCs w:val="18"/>
        </w:rPr>
        <w:t>63 26</w:t>
      </w:r>
    </w:p>
    <w:p w:rsidR="0062244D" w:rsidRPr="00DD043E" w:rsidRDefault="004E49F2" w:rsidP="009C1AE5">
      <w:pPr>
        <w:pStyle w:val="Akapitzlist"/>
        <w:spacing w:after="120" w:line="240" w:lineRule="auto"/>
        <w:ind w:left="360"/>
        <w:contextualSpacing w:val="0"/>
        <w:jc w:val="center"/>
        <w:rPr>
          <w:rFonts w:ascii="Verdana" w:hAnsi="Verdana" w:cs="Arial"/>
          <w:strike/>
          <w:sz w:val="18"/>
          <w:szCs w:val="18"/>
        </w:rPr>
      </w:pPr>
      <w:r w:rsidRPr="00DD043E">
        <w:rPr>
          <w:rFonts w:ascii="Verdana" w:hAnsi="Verdana" w:cs="Arial"/>
          <w:strike/>
          <w:sz w:val="18"/>
          <w:szCs w:val="18"/>
        </w:rPr>
        <w:t xml:space="preserve">Z dopiskiem </w:t>
      </w:r>
      <w:r w:rsidR="0062244D" w:rsidRPr="00DD043E">
        <w:rPr>
          <w:rFonts w:ascii="Verdana" w:hAnsi="Verdana" w:cs="Arial"/>
          <w:strike/>
          <w:sz w:val="18"/>
          <w:szCs w:val="18"/>
        </w:rPr>
        <w:t>Alicja Suchoń</w:t>
      </w:r>
    </w:p>
    <w:p w:rsidR="003F02CB" w:rsidRPr="00DD043E" w:rsidRDefault="00431EBB" w:rsidP="009C1AE5">
      <w:pPr>
        <w:pStyle w:val="Akapitzlist"/>
        <w:numPr>
          <w:ilvl w:val="1"/>
          <w:numId w:val="18"/>
        </w:numPr>
        <w:spacing w:after="120" w:line="240" w:lineRule="auto"/>
        <w:contextualSpacing w:val="0"/>
        <w:jc w:val="both"/>
        <w:rPr>
          <w:rFonts w:ascii="Verdana" w:hAnsi="Verdana" w:cstheme="minorHAnsi"/>
          <w:b/>
          <w:strike/>
          <w:sz w:val="18"/>
          <w:szCs w:val="18"/>
        </w:rPr>
      </w:pPr>
      <w:r w:rsidRPr="00DD043E">
        <w:rPr>
          <w:rFonts w:ascii="Verdana" w:hAnsi="Verdana" w:cs="Arial"/>
          <w:strike/>
          <w:sz w:val="18"/>
          <w:szCs w:val="18"/>
        </w:rPr>
        <w:t>Godziny pracy  kancelarii: 7</w:t>
      </w:r>
      <w:r w:rsidRPr="00DD043E">
        <w:rPr>
          <w:rFonts w:ascii="Verdana" w:hAnsi="Verdana" w:cs="Arial"/>
          <w:strike/>
          <w:sz w:val="18"/>
          <w:szCs w:val="18"/>
          <w:vertAlign w:val="superscript"/>
        </w:rPr>
        <w:t xml:space="preserve">00 </w:t>
      </w:r>
      <w:r w:rsidRPr="00DD043E">
        <w:rPr>
          <w:rFonts w:ascii="Verdana" w:hAnsi="Verdana" w:cs="Arial"/>
          <w:strike/>
          <w:sz w:val="18"/>
          <w:szCs w:val="18"/>
        </w:rPr>
        <w:t>- 15</w:t>
      </w:r>
      <w:r w:rsidRPr="00DD043E">
        <w:rPr>
          <w:rFonts w:ascii="Verdana" w:hAnsi="Verdana" w:cs="Arial"/>
          <w:strike/>
          <w:sz w:val="18"/>
          <w:szCs w:val="18"/>
          <w:vertAlign w:val="superscript"/>
        </w:rPr>
        <w:t>00</w:t>
      </w:r>
    </w:p>
    <w:p w:rsidR="00395B0D" w:rsidRPr="00DD043E" w:rsidRDefault="008D56CA" w:rsidP="009C1AE5">
      <w:pPr>
        <w:widowControl w:val="0"/>
        <w:numPr>
          <w:ilvl w:val="0"/>
          <w:numId w:val="18"/>
        </w:numPr>
        <w:overflowPunct w:val="0"/>
        <w:autoSpaceDE w:val="0"/>
        <w:autoSpaceDN w:val="0"/>
        <w:adjustRightInd w:val="0"/>
        <w:spacing w:after="120"/>
        <w:ind w:right="20"/>
        <w:jc w:val="both"/>
        <w:rPr>
          <w:rFonts w:cs="Helvetica"/>
          <w:strike/>
          <w:sz w:val="18"/>
        </w:rPr>
      </w:pPr>
      <w:r w:rsidRPr="00DD043E">
        <w:rPr>
          <w:strike/>
          <w:sz w:val="18"/>
        </w:rPr>
        <w:t xml:space="preserve">Zamawiający uzna </w:t>
      </w:r>
      <w:r w:rsidR="00497DF6" w:rsidRPr="00DD043E">
        <w:rPr>
          <w:strike/>
          <w:sz w:val="18"/>
        </w:rPr>
        <w:t>O</w:t>
      </w:r>
      <w:r w:rsidRPr="00DD043E">
        <w:rPr>
          <w:strike/>
          <w:sz w:val="18"/>
        </w:rPr>
        <w:t>fertę za prawidłowo złożoną pod warunkiem przesłania jej przez Wykonawcę we wskazanym przez Zamawiającego terminie i na wskazany przez Zamawiającego adres</w:t>
      </w:r>
      <w:r w:rsidR="00395B0D" w:rsidRPr="00DD043E">
        <w:rPr>
          <w:rFonts w:cs="Helvetica"/>
          <w:strike/>
          <w:sz w:val="18"/>
        </w:rPr>
        <w:t xml:space="preserve">: </w:t>
      </w:r>
    </w:p>
    <w:p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w:t>
      </w:r>
      <w:r w:rsidRPr="00DD043E">
        <w:rPr>
          <w:rFonts w:cs="Arial"/>
          <w:strike/>
          <w:sz w:val="18"/>
        </w:rPr>
        <w:t>ś</w:t>
      </w:r>
      <w:r w:rsidRPr="00DD043E">
        <w:rPr>
          <w:rFonts w:cs="Helvetica"/>
          <w:strike/>
          <w:sz w:val="18"/>
        </w:rPr>
        <w:t xml:space="preserve">rednictwem operatora pocztowego w rozumieniu ustawy z dnia 23 listopada 2012 r. - Prawo pocztowe (Dz. U. z 2012 r. poz. 1529 oraz z 2015 r. poz. 1830), </w:t>
      </w:r>
    </w:p>
    <w:p w:rsidR="005C75C6" w:rsidRPr="00DD043E" w:rsidRDefault="005C75C6"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pośrednictwem kuriera,</w:t>
      </w:r>
    </w:p>
    <w:p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osobi</w:t>
      </w:r>
      <w:r w:rsidRPr="00DD043E">
        <w:rPr>
          <w:rFonts w:cs="Arial"/>
          <w:strike/>
          <w:sz w:val="18"/>
        </w:rPr>
        <w:t>ś</w:t>
      </w:r>
      <w:r w:rsidRPr="00DD043E">
        <w:rPr>
          <w:rFonts w:cs="Helvetica"/>
          <w:strike/>
          <w:sz w:val="18"/>
        </w:rPr>
        <w:t xml:space="preserve">cie, </w:t>
      </w:r>
    </w:p>
    <w:p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w:t>
      </w:r>
      <w:r w:rsidRPr="00DD043E">
        <w:rPr>
          <w:rFonts w:cs="Arial"/>
          <w:strike/>
          <w:sz w:val="18"/>
        </w:rPr>
        <w:t>ś</w:t>
      </w:r>
      <w:r w:rsidRPr="00DD043E">
        <w:rPr>
          <w:rFonts w:cs="Helvetica"/>
          <w:strike/>
          <w:sz w:val="18"/>
        </w:rPr>
        <w:t>rednictwem posła</w:t>
      </w:r>
      <w:r w:rsidRPr="00DD043E">
        <w:rPr>
          <w:rFonts w:cs="Arial"/>
          <w:strike/>
          <w:sz w:val="18"/>
        </w:rPr>
        <w:t>ń</w:t>
      </w:r>
      <w:r w:rsidRPr="00DD043E">
        <w:rPr>
          <w:rFonts w:cs="Helvetica"/>
          <w:strike/>
          <w:sz w:val="18"/>
        </w:rPr>
        <w:t>ca</w:t>
      </w:r>
      <w:r w:rsidR="00DC5F1F" w:rsidRPr="00DD043E">
        <w:rPr>
          <w:rFonts w:cs="Helvetica"/>
          <w:strike/>
          <w:sz w:val="18"/>
        </w:rPr>
        <w:t>.</w:t>
      </w:r>
      <w:r w:rsidRPr="00DD043E">
        <w:rPr>
          <w:rFonts w:cs="Helvetica"/>
          <w:strike/>
          <w:sz w:val="18"/>
        </w:rPr>
        <w:t xml:space="preserve"> </w:t>
      </w:r>
    </w:p>
    <w:p w:rsidR="00395B0D" w:rsidRPr="00ED5CA9" w:rsidRDefault="00395B0D" w:rsidP="009C1AE5">
      <w:pPr>
        <w:widowControl w:val="0"/>
        <w:numPr>
          <w:ilvl w:val="0"/>
          <w:numId w:val="18"/>
        </w:numPr>
        <w:overflowPunct w:val="0"/>
        <w:autoSpaceDE w:val="0"/>
        <w:autoSpaceDN w:val="0"/>
        <w:adjustRightInd w:val="0"/>
        <w:spacing w:after="120"/>
        <w:ind w:right="20"/>
        <w:jc w:val="both"/>
        <w:rPr>
          <w:rFonts w:cs="Helvetica"/>
          <w:strike/>
          <w:sz w:val="18"/>
        </w:rPr>
      </w:pPr>
      <w:r w:rsidRPr="00ED5CA9">
        <w:rPr>
          <w:rFonts w:cs="Helvetica"/>
          <w:strike/>
          <w:sz w:val="18"/>
        </w:rPr>
        <w:t xml:space="preserve">Zamawiający </w:t>
      </w:r>
      <w:r w:rsidRPr="00ED5CA9">
        <w:rPr>
          <w:rFonts w:cs="Helvetica"/>
          <w:strike/>
          <w:sz w:val="18"/>
          <w:u w:val="single"/>
        </w:rPr>
        <w:t xml:space="preserve">nie dopuszcza składania </w:t>
      </w:r>
      <w:r w:rsidR="00497DF6" w:rsidRPr="00ED5CA9">
        <w:rPr>
          <w:rFonts w:cs="Helvetica"/>
          <w:strike/>
          <w:sz w:val="18"/>
          <w:u w:val="single"/>
        </w:rPr>
        <w:t>O</w:t>
      </w:r>
      <w:r w:rsidRPr="00ED5CA9">
        <w:rPr>
          <w:rFonts w:cs="Helvetica"/>
          <w:strike/>
          <w:sz w:val="18"/>
          <w:u w:val="single"/>
        </w:rPr>
        <w:t>ferty przy u</w:t>
      </w:r>
      <w:r w:rsidRPr="00ED5CA9">
        <w:rPr>
          <w:rFonts w:cs="Arial"/>
          <w:strike/>
          <w:sz w:val="18"/>
          <w:u w:val="single"/>
        </w:rPr>
        <w:t>ż</w:t>
      </w:r>
      <w:r w:rsidRPr="00ED5CA9">
        <w:rPr>
          <w:rFonts w:cs="Helvetica"/>
          <w:strike/>
          <w:sz w:val="18"/>
          <w:u w:val="single"/>
        </w:rPr>
        <w:t xml:space="preserve">yciu </w:t>
      </w:r>
      <w:r w:rsidRPr="00ED5CA9">
        <w:rPr>
          <w:rFonts w:cs="Arial"/>
          <w:strike/>
          <w:sz w:val="18"/>
          <w:u w:val="single"/>
        </w:rPr>
        <w:t>ś</w:t>
      </w:r>
      <w:r w:rsidRPr="00ED5CA9">
        <w:rPr>
          <w:rFonts w:cs="Helvetica"/>
          <w:strike/>
          <w:sz w:val="18"/>
          <w:u w:val="single"/>
        </w:rPr>
        <w:t>rodków komunikacji elektronicznej</w:t>
      </w:r>
      <w:r w:rsidR="0097547B" w:rsidRPr="00ED5CA9">
        <w:rPr>
          <w:rFonts w:cs="Helvetica"/>
          <w:strike/>
          <w:sz w:val="18"/>
          <w:u w:val="single"/>
        </w:rPr>
        <w:t>.</w:t>
      </w:r>
    </w:p>
    <w:p w:rsidR="00183565" w:rsidRPr="00ED5CA9" w:rsidRDefault="00183565" w:rsidP="009C1AE5">
      <w:pPr>
        <w:pStyle w:val="Akapitzlist"/>
        <w:numPr>
          <w:ilvl w:val="0"/>
          <w:numId w:val="18"/>
        </w:numPr>
        <w:spacing w:after="120" w:line="240" w:lineRule="auto"/>
        <w:contextualSpacing w:val="0"/>
        <w:jc w:val="both"/>
        <w:rPr>
          <w:rFonts w:ascii="Verdana" w:hAnsi="Verdana" w:cs="Arial"/>
          <w:b/>
          <w:strike/>
          <w:sz w:val="20"/>
          <w:szCs w:val="18"/>
        </w:rPr>
      </w:pPr>
      <w:r w:rsidRPr="00ED5CA9">
        <w:rPr>
          <w:rFonts w:ascii="Verdana" w:hAnsi="Verdana" w:cs="Arial"/>
          <w:strike/>
          <w:sz w:val="18"/>
          <w:szCs w:val="18"/>
          <w:u w:val="single"/>
        </w:rPr>
        <w:t>Uwaga:</w:t>
      </w:r>
      <w:r w:rsidRPr="00ED5CA9">
        <w:rPr>
          <w:rFonts w:ascii="Verdana" w:hAnsi="Verdana" w:cs="Arial"/>
          <w:strike/>
          <w:sz w:val="18"/>
          <w:szCs w:val="18"/>
        </w:rPr>
        <w:t xml:space="preserve"> w siedzibie Zamawiającego obowiązuje system przepustek </w:t>
      </w:r>
      <w:r w:rsidRPr="00ED5CA9">
        <w:rPr>
          <w:rFonts w:ascii="Verdana" w:hAnsi="Verdana"/>
          <w:strike/>
          <w:sz w:val="18"/>
          <w:szCs w:val="18"/>
        </w:rPr>
        <w:t>wydawanych przy wejściu, po okazaniu dowodu tożsamości. Składając ofertę, należy uwzględnić czas niezbędny na otrzymanie przepustki.</w:t>
      </w:r>
    </w:p>
    <w:p w:rsidR="00183565" w:rsidRPr="00ED5CA9" w:rsidRDefault="003F0F70" w:rsidP="009C1AE5">
      <w:pPr>
        <w:pStyle w:val="Akapitzlist"/>
        <w:numPr>
          <w:ilvl w:val="0"/>
          <w:numId w:val="18"/>
        </w:numPr>
        <w:spacing w:after="120" w:line="240" w:lineRule="auto"/>
        <w:contextualSpacing w:val="0"/>
        <w:jc w:val="both"/>
        <w:rPr>
          <w:rFonts w:ascii="Verdana" w:hAnsi="Verdana" w:cstheme="minorHAnsi"/>
          <w:strike/>
          <w:sz w:val="18"/>
          <w:szCs w:val="18"/>
        </w:rPr>
      </w:pPr>
      <w:r w:rsidRPr="00ED5CA9">
        <w:rPr>
          <w:rFonts w:ascii="Verdana" w:hAnsi="Verdana" w:cstheme="minorHAnsi"/>
          <w:strike/>
          <w:sz w:val="18"/>
          <w:szCs w:val="18"/>
        </w:rPr>
        <w:t xml:space="preserve">Za termin złożenia </w:t>
      </w:r>
      <w:r w:rsidR="00497DF6" w:rsidRPr="00ED5CA9">
        <w:rPr>
          <w:rFonts w:ascii="Verdana" w:hAnsi="Verdana" w:cstheme="minorHAnsi"/>
          <w:strike/>
          <w:sz w:val="18"/>
          <w:szCs w:val="18"/>
        </w:rPr>
        <w:t>O</w:t>
      </w:r>
      <w:r w:rsidRPr="00ED5CA9">
        <w:rPr>
          <w:rFonts w:ascii="Verdana" w:hAnsi="Verdana" w:cstheme="minorHAnsi"/>
          <w:strike/>
          <w:sz w:val="18"/>
          <w:szCs w:val="18"/>
        </w:rPr>
        <w:t>ferty uważa się termin jej wpływu na powyższy adres.</w:t>
      </w:r>
    </w:p>
    <w:p w:rsidR="006024BB" w:rsidRPr="00ED5CA9" w:rsidRDefault="00623E22" w:rsidP="009C1AE5">
      <w:pPr>
        <w:numPr>
          <w:ilvl w:val="0"/>
          <w:numId w:val="18"/>
        </w:numPr>
        <w:spacing w:after="120"/>
        <w:jc w:val="both"/>
        <w:rPr>
          <w:rFonts w:cstheme="minorHAnsi"/>
          <w:strike/>
          <w:sz w:val="18"/>
          <w:szCs w:val="18"/>
        </w:rPr>
      </w:pPr>
      <w:r w:rsidRPr="00ED5CA9">
        <w:rPr>
          <w:rFonts w:cstheme="minorHAnsi"/>
          <w:strike/>
          <w:sz w:val="18"/>
          <w:szCs w:val="18"/>
        </w:rPr>
        <w:t xml:space="preserve">Oferty złożone po terminie zostaną zwrócone </w:t>
      </w:r>
      <w:r w:rsidR="005075E1" w:rsidRPr="00ED5CA9">
        <w:rPr>
          <w:rFonts w:cstheme="minorHAnsi"/>
          <w:strike/>
          <w:sz w:val="18"/>
          <w:szCs w:val="18"/>
        </w:rPr>
        <w:t>Wykonawcom</w:t>
      </w:r>
      <w:r w:rsidRPr="00ED5CA9">
        <w:rPr>
          <w:rFonts w:cstheme="minorHAnsi"/>
          <w:strike/>
          <w:sz w:val="18"/>
          <w:szCs w:val="18"/>
        </w:rPr>
        <w:t xml:space="preserve"> bez otwierania.</w:t>
      </w: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2"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2"/>
          </w:p>
        </w:tc>
      </w:tr>
    </w:tbl>
    <w:p w:rsidR="00092EF0" w:rsidRDefault="00092EF0" w:rsidP="00092EF0">
      <w:pPr>
        <w:jc w:val="both"/>
        <w:rPr>
          <w:rFonts w:cstheme="minorHAnsi"/>
          <w:sz w:val="18"/>
          <w:szCs w:val="18"/>
        </w:rPr>
      </w:pPr>
    </w:p>
    <w:p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3"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3"/>
          </w:p>
        </w:tc>
      </w:tr>
    </w:tbl>
    <w:p w:rsidR="00123E3B" w:rsidRDefault="00123E3B" w:rsidP="00123E3B">
      <w:pPr>
        <w:jc w:val="both"/>
        <w:rPr>
          <w:rFonts w:cstheme="minorHAnsi"/>
          <w:sz w:val="18"/>
          <w:szCs w:val="18"/>
        </w:rPr>
      </w:pPr>
    </w:p>
    <w:p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rsidR="00092EF0" w:rsidRPr="00136073"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u w:val="single"/>
        </w:rPr>
      </w:pPr>
      <w:r w:rsidRPr="00136073">
        <w:rPr>
          <w:rFonts w:ascii="Verdana" w:hAnsi="Verdana"/>
          <w:sz w:val="18"/>
          <w:u w:val="single"/>
        </w:rPr>
        <w:t>Rozliczenie między Zamawiającym a Wykonawcą będzie prowadzone w walucie złoty polski.</w:t>
      </w:r>
    </w:p>
    <w:p w:rsidR="00123E3B" w:rsidRDefault="00123E3B" w:rsidP="00092EF0">
      <w:pPr>
        <w:jc w:val="both"/>
        <w:rPr>
          <w:rFonts w:cstheme="minorHAnsi"/>
          <w:sz w:val="18"/>
          <w:szCs w:val="18"/>
        </w:rPr>
      </w:pPr>
    </w:p>
    <w:p w:rsidR="007934F4" w:rsidRDefault="007934F4" w:rsidP="00092EF0">
      <w:pPr>
        <w:jc w:val="both"/>
        <w:rPr>
          <w:rFonts w:cstheme="minorHAnsi"/>
          <w:sz w:val="18"/>
          <w:szCs w:val="18"/>
        </w:rPr>
      </w:pPr>
    </w:p>
    <w:p w:rsidR="007934F4" w:rsidRPr="00210225" w:rsidRDefault="007934F4"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4" w:name="_Toc19239463"/>
            <w:r w:rsidRPr="00EF7103">
              <w:rPr>
                <w:rFonts w:ascii="Verdana" w:hAnsi="Verdana"/>
                <w:sz w:val="20"/>
              </w:rPr>
              <w:lastRenderedPageBreak/>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4"/>
          </w:p>
        </w:tc>
      </w:tr>
    </w:tbl>
    <w:p w:rsidR="00092EF0" w:rsidRPr="00092EF0" w:rsidRDefault="00092EF0" w:rsidP="00092EF0">
      <w:pPr>
        <w:jc w:val="both"/>
        <w:rPr>
          <w:rFonts w:cstheme="minorHAnsi"/>
          <w:sz w:val="18"/>
          <w:szCs w:val="18"/>
        </w:rPr>
      </w:pPr>
    </w:p>
    <w:p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17662" w:rsidTr="00917662">
        <w:trPr>
          <w:trHeight w:val="356"/>
        </w:trPr>
        <w:tc>
          <w:tcPr>
            <w:tcW w:w="4934" w:type="dxa"/>
            <w:tcMar>
              <w:top w:w="0" w:type="dxa"/>
              <w:left w:w="108" w:type="dxa"/>
              <w:bottom w:w="0" w:type="dxa"/>
              <w:right w:w="108" w:type="dxa"/>
            </w:tcMar>
            <w:vAlign w:val="center"/>
            <w:hideMark/>
          </w:tcPr>
          <w:p w:rsidR="00C862DD" w:rsidRPr="00917662"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C862DD" w:rsidRPr="00917662" w:rsidTr="00917662">
        <w:trPr>
          <w:trHeight w:val="250"/>
        </w:trPr>
        <w:tc>
          <w:tcPr>
            <w:tcW w:w="4934" w:type="dxa"/>
            <w:tcMar>
              <w:top w:w="0" w:type="dxa"/>
              <w:left w:w="108" w:type="dxa"/>
              <w:bottom w:w="0" w:type="dxa"/>
              <w:right w:w="108" w:type="dxa"/>
            </w:tcMar>
            <w:vAlign w:val="center"/>
          </w:tcPr>
          <w:p w:rsidR="00C862DD" w:rsidRPr="00917662" w:rsidRDefault="00DB1221" w:rsidP="0047423F">
            <w:pPr>
              <w:spacing w:before="120" w:after="120"/>
              <w:rPr>
                <w:rFonts w:cstheme="minorHAnsi"/>
                <w:sz w:val="16"/>
                <w:szCs w:val="16"/>
              </w:rPr>
            </w:pPr>
            <w:r w:rsidRPr="00917662">
              <w:rPr>
                <w:rFonts w:cstheme="minorHAnsi"/>
                <w:sz w:val="16"/>
                <w:szCs w:val="16"/>
              </w:rPr>
              <w:t>K</w:t>
            </w:r>
            <w:r w:rsidR="0047423F" w:rsidRPr="00917662">
              <w:rPr>
                <w:rFonts w:cstheme="minorHAnsi"/>
                <w:sz w:val="16"/>
                <w:szCs w:val="16"/>
              </w:rPr>
              <w:t>1</w:t>
            </w:r>
            <w:r w:rsidR="00C862DD" w:rsidRPr="00917662">
              <w:rPr>
                <w:rFonts w:cstheme="minorHAnsi"/>
                <w:sz w:val="16"/>
                <w:szCs w:val="16"/>
              </w:rPr>
              <w:t xml:space="preserve"> – </w:t>
            </w:r>
            <w:r w:rsidR="0047423F" w:rsidRPr="00917662">
              <w:rPr>
                <w:rFonts w:cstheme="minorHAnsi"/>
                <w:sz w:val="16"/>
                <w:szCs w:val="16"/>
              </w:rPr>
              <w:t>Cena ofertowa</w:t>
            </w:r>
            <w:r w:rsidR="00B92C4F" w:rsidRPr="00917662">
              <w:rPr>
                <w:rFonts w:cstheme="minorHAnsi"/>
                <w:sz w:val="16"/>
                <w:szCs w:val="16"/>
              </w:rPr>
              <w:t xml:space="preserve"> Netto</w:t>
            </w:r>
          </w:p>
        </w:tc>
        <w:tc>
          <w:tcPr>
            <w:tcW w:w="3737" w:type="dxa"/>
            <w:shd w:val="clear" w:color="auto" w:fill="auto"/>
            <w:tcMar>
              <w:top w:w="0" w:type="dxa"/>
              <w:left w:w="108" w:type="dxa"/>
              <w:bottom w:w="0" w:type="dxa"/>
              <w:right w:w="108" w:type="dxa"/>
            </w:tcMar>
            <w:vAlign w:val="center"/>
          </w:tcPr>
          <w:p w:rsidR="00C862DD" w:rsidRPr="00917662" w:rsidRDefault="00515B02" w:rsidP="00C862DD">
            <w:pPr>
              <w:pStyle w:val="Akapitzlist"/>
              <w:autoSpaceDE w:val="0"/>
              <w:autoSpaceDN w:val="0"/>
              <w:spacing w:before="120" w:after="120" w:line="240" w:lineRule="auto"/>
              <w:ind w:left="291"/>
              <w:jc w:val="center"/>
              <w:rPr>
                <w:rFonts w:ascii="Verdana" w:hAnsi="Verdana" w:cstheme="minorHAnsi"/>
                <w:b/>
                <w:bCs/>
                <w:sz w:val="16"/>
                <w:szCs w:val="16"/>
              </w:rPr>
            </w:pPr>
            <w:sdt>
              <w:sdtPr>
                <w:rPr>
                  <w:rFonts w:ascii="Verdana" w:hAnsi="Verdana" w:cs="Tahoma"/>
                  <w:b/>
                  <w:sz w:val="16"/>
                  <w:szCs w:val="16"/>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17662">
                  <w:rPr>
                    <w:rFonts w:ascii="Verdana" w:hAnsi="Verdana" w:cs="Tahoma"/>
                    <w:b/>
                    <w:sz w:val="16"/>
                    <w:szCs w:val="16"/>
                  </w:rPr>
                  <w:t>100 %</w:t>
                </w:r>
              </w:sdtContent>
            </w:sdt>
          </w:p>
        </w:tc>
      </w:tr>
    </w:tbl>
    <w:p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1F3E39" w:rsidRPr="00C53CB5" w:rsidRDefault="001F3E39" w:rsidP="00637067">
      <w:pPr>
        <w:rPr>
          <w:rFonts w:cstheme="minorHAnsi"/>
          <w:b/>
          <w:bCs/>
          <w:sz w:val="18"/>
          <w:szCs w:val="18"/>
        </w:rPr>
      </w:pPr>
    </w:p>
    <w:p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C95956" w:rsidRDefault="0098120E"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A12BD2" w:rsidRDefault="0098120E" w:rsidP="00A12BD2">
      <w:pPr>
        <w:pStyle w:val="Akapitzlist"/>
        <w:numPr>
          <w:ilvl w:val="1"/>
          <w:numId w:val="19"/>
        </w:numPr>
        <w:shd w:val="clear" w:color="auto" w:fill="FFFFFF" w:themeFill="background1"/>
        <w:spacing w:before="120" w:after="120"/>
        <w:jc w:val="both"/>
        <w:rPr>
          <w:rFonts w:ascii="Verdana" w:eastAsia="Times New Roman" w:hAnsi="Verdana" w:cstheme="minorHAnsi"/>
          <w:strike/>
          <w:sz w:val="18"/>
          <w:szCs w:val="18"/>
          <w:u w:val="single"/>
          <w:lang w:eastAsia="ja-JP"/>
        </w:rPr>
      </w:pPr>
      <w:r w:rsidRPr="00A12BD2">
        <w:rPr>
          <w:rFonts w:ascii="Verdana" w:eastAsia="Times New Roman" w:hAnsi="Verdana" w:cstheme="minorHAnsi"/>
          <w:strike/>
          <w:sz w:val="18"/>
          <w:szCs w:val="18"/>
          <w:u w:val="single"/>
          <w:lang w:eastAsia="ja-JP"/>
        </w:rPr>
        <w:t>Okres udzielonej gwarancji:</w:t>
      </w:r>
      <w:r w:rsidRPr="00A12BD2">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A12BD2">
            <w:rPr>
              <w:rFonts w:ascii="Verdana" w:eastAsiaTheme="minorHAnsi" w:hAnsi="Verdana" w:cs="Arial"/>
              <w:b/>
              <w:sz w:val="18"/>
              <w:szCs w:val="20"/>
            </w:rPr>
            <w:t xml:space="preserve">Niniejszy zapis nie obowiązuje </w:t>
          </w:r>
        </w:sdtContent>
      </w:sdt>
      <w:r w:rsidRPr="00A12BD2">
        <w:rPr>
          <w:rFonts w:ascii="Verdana" w:hAnsi="Verdana"/>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917662" w:rsidTr="00AA6891">
        <w:trPr>
          <w:trHeight w:val="486"/>
        </w:trPr>
        <w:tc>
          <w:tcPr>
            <w:tcW w:w="4934" w:type="dxa"/>
            <w:tcMar>
              <w:top w:w="0" w:type="dxa"/>
              <w:left w:w="108" w:type="dxa"/>
              <w:bottom w:w="0" w:type="dxa"/>
              <w:right w:w="108" w:type="dxa"/>
            </w:tcMar>
            <w:vAlign w:val="center"/>
            <w:hideMark/>
          </w:tcPr>
          <w:p w:rsidR="0098120E" w:rsidRPr="00917662"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98120E" w:rsidRPr="00431EBB" w:rsidTr="00AA6891">
        <w:trPr>
          <w:trHeight w:val="508"/>
        </w:trPr>
        <w:tc>
          <w:tcPr>
            <w:tcW w:w="4934" w:type="dxa"/>
            <w:tcMar>
              <w:top w:w="0" w:type="dxa"/>
              <w:left w:w="108" w:type="dxa"/>
              <w:bottom w:w="0" w:type="dxa"/>
              <w:right w:w="108" w:type="dxa"/>
            </w:tcMar>
            <w:vAlign w:val="center"/>
          </w:tcPr>
          <w:p w:rsidR="0098120E" w:rsidRPr="0098120E" w:rsidRDefault="0098120E" w:rsidP="00AA6891">
            <w:pPr>
              <w:spacing w:before="120" w:after="120"/>
              <w:rPr>
                <w:rFonts w:cstheme="minorHAnsi"/>
                <w:strike/>
                <w:sz w:val="18"/>
                <w:szCs w:val="18"/>
              </w:rPr>
            </w:pPr>
            <w:r w:rsidRPr="0098120E">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rsidR="0098120E" w:rsidRPr="00431EBB" w:rsidRDefault="00515B02"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98120E" w:rsidRPr="00431EBB">
                  <w:rPr>
                    <w:rFonts w:ascii="Verdana" w:hAnsi="Verdana" w:cs="Tahoma"/>
                    <w:b/>
                    <w:sz w:val="18"/>
                    <w:szCs w:val="18"/>
                  </w:rPr>
                  <w:t>0 %</w:t>
                </w:r>
              </w:sdtContent>
            </w:sdt>
          </w:p>
        </w:tc>
      </w:tr>
    </w:tbl>
    <w:p w:rsidR="0098120E" w:rsidRPr="00431EBB" w:rsidRDefault="0098120E" w:rsidP="0098120E">
      <w:pPr>
        <w:rPr>
          <w:rFonts w:cstheme="minorHAnsi"/>
          <w:b/>
          <w:bCs/>
          <w:sz w:val="18"/>
          <w:szCs w:val="18"/>
        </w:rPr>
      </w:pPr>
    </w:p>
    <w:p w:rsidR="0098120E" w:rsidRPr="00431EBB" w:rsidRDefault="0098120E" w:rsidP="00156E28">
      <w:pPr>
        <w:pStyle w:val="Akapitzlist"/>
        <w:numPr>
          <w:ilvl w:val="0"/>
          <w:numId w:val="4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156E28">
      <w:pPr>
        <w:pStyle w:val="Akapitzlist"/>
        <w:numPr>
          <w:ilvl w:val="0"/>
          <w:numId w:val="4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156E28">
      <w:pPr>
        <w:pStyle w:val="Akapitzlist"/>
        <w:numPr>
          <w:ilvl w:val="1"/>
          <w:numId w:val="4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156E28">
      <w:pPr>
        <w:pStyle w:val="Akapitzlist"/>
        <w:numPr>
          <w:ilvl w:val="1"/>
          <w:numId w:val="4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17662" w:rsidRDefault="00917662" w:rsidP="00917662">
      <w:pPr>
        <w:pStyle w:val="Akapitzlist"/>
        <w:shd w:val="clear" w:color="auto" w:fill="FFFFFF" w:themeFill="background1"/>
        <w:spacing w:after="120"/>
        <w:ind w:left="1000"/>
        <w:contextualSpacing w:val="0"/>
        <w:jc w:val="both"/>
        <w:rPr>
          <w:rFonts w:ascii="Verdana" w:eastAsia="Times New Roman" w:hAnsi="Verdana" w:cstheme="minorHAnsi"/>
          <w:sz w:val="18"/>
          <w:szCs w:val="18"/>
          <w:u w:val="single"/>
          <w:lang w:eastAsia="ja-JP"/>
        </w:rPr>
      </w:pPr>
    </w:p>
    <w:p w:rsidR="0098120E" w:rsidRPr="00431EBB" w:rsidRDefault="0098120E" w:rsidP="00156E28">
      <w:pPr>
        <w:pStyle w:val="Akapitzlist"/>
        <w:numPr>
          <w:ilvl w:val="1"/>
          <w:numId w:val="47"/>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431EBB">
            <w:rPr>
              <w:rFonts w:ascii="Verdana" w:eastAsiaTheme="minorHAnsi" w:hAnsi="Verdana" w:cs="Arial"/>
              <w:b/>
              <w:sz w:val="18"/>
              <w:szCs w:val="20"/>
            </w:rPr>
            <w:t xml:space="preserve">Niniejszy zapis nie obowiązuje </w:t>
          </w:r>
        </w:sdtContent>
      </w:sdt>
      <w:r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431EBB" w:rsidTr="00AA6891">
        <w:trPr>
          <w:trHeight w:val="486"/>
        </w:trPr>
        <w:tc>
          <w:tcPr>
            <w:tcW w:w="4934" w:type="dxa"/>
            <w:tcMar>
              <w:top w:w="0" w:type="dxa"/>
              <w:left w:w="108" w:type="dxa"/>
              <w:bottom w:w="0" w:type="dxa"/>
              <w:right w:w="108" w:type="dxa"/>
            </w:tcMar>
            <w:vAlign w:val="center"/>
            <w:hideMark/>
          </w:tcPr>
          <w:p w:rsidR="0098120E" w:rsidRPr="00431EBB"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98120E" w:rsidRPr="00431EBB" w:rsidTr="00AA6891">
        <w:trPr>
          <w:trHeight w:val="508"/>
        </w:trPr>
        <w:tc>
          <w:tcPr>
            <w:tcW w:w="4934" w:type="dxa"/>
            <w:tcMar>
              <w:top w:w="0" w:type="dxa"/>
              <w:left w:w="108" w:type="dxa"/>
              <w:bottom w:w="0" w:type="dxa"/>
              <w:right w:w="108" w:type="dxa"/>
            </w:tcMar>
            <w:vAlign w:val="center"/>
          </w:tcPr>
          <w:p w:rsidR="0098120E" w:rsidRPr="00431EBB" w:rsidRDefault="0098120E" w:rsidP="00AA6891">
            <w:pPr>
              <w:spacing w:before="120" w:after="120"/>
              <w:rPr>
                <w:rFonts w:cstheme="minorHAnsi"/>
                <w:sz w:val="18"/>
                <w:szCs w:val="18"/>
              </w:rPr>
            </w:pPr>
            <w:r w:rsidRPr="00431EBB">
              <w:rPr>
                <w:rFonts w:cstheme="minorHAnsi"/>
                <w:sz w:val="18"/>
                <w:szCs w:val="18"/>
              </w:rPr>
              <w:t xml:space="preserve">K3 – </w:t>
            </w:r>
            <w:r w:rsidRPr="0098120E">
              <w:rPr>
                <w:rFonts w:cstheme="minorHAnsi"/>
                <w:strike/>
                <w:sz w:val="18"/>
                <w:szCs w:val="18"/>
              </w:rPr>
              <w:t>Termin wykonania zamówienia</w:t>
            </w:r>
          </w:p>
        </w:tc>
        <w:tc>
          <w:tcPr>
            <w:tcW w:w="3737" w:type="dxa"/>
            <w:tcMar>
              <w:top w:w="0" w:type="dxa"/>
              <w:left w:w="108" w:type="dxa"/>
              <w:bottom w:w="0" w:type="dxa"/>
              <w:right w:w="108" w:type="dxa"/>
            </w:tcMar>
            <w:vAlign w:val="center"/>
          </w:tcPr>
          <w:p w:rsidR="0098120E" w:rsidRPr="00431EBB" w:rsidRDefault="00515B02"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98120E" w:rsidRPr="00431EBB">
                  <w:rPr>
                    <w:rFonts w:ascii="Verdana" w:hAnsi="Verdana" w:cs="Tahoma"/>
                    <w:b/>
                    <w:sz w:val="18"/>
                    <w:szCs w:val="18"/>
                  </w:rPr>
                  <w:t>0 %</w:t>
                </w:r>
              </w:sdtContent>
            </w:sdt>
          </w:p>
        </w:tc>
      </w:tr>
    </w:tbl>
    <w:p w:rsidR="0098120E" w:rsidRPr="00C53CB5" w:rsidRDefault="0098120E" w:rsidP="0098120E">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jc w:val="center"/>
        <w:rPr>
          <w:rFonts w:eastAsiaTheme="minorEastAsia" w:cstheme="minorHAnsi"/>
          <w:strike/>
          <w:sz w:val="18"/>
          <w:szCs w:val="18"/>
          <w:shd w:val="clear" w:color="auto" w:fill="D9D9D9"/>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t>Nm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rsidR="005C0B72" w:rsidRPr="000E12B4" w:rsidRDefault="005C0B72" w:rsidP="005C0B72">
      <w:pPr>
        <w:spacing w:line="276" w:lineRule="auto"/>
        <w:ind w:left="1134"/>
        <w:rPr>
          <w:rFonts w:cstheme="minorHAnsi"/>
          <w:i/>
          <w:strike/>
          <w:color w:val="222222"/>
          <w:sz w:val="16"/>
          <w:szCs w:val="16"/>
          <w:shd w:val="clear" w:color="auto" w:fill="00FF00"/>
        </w:rPr>
      </w:pPr>
      <w:r w:rsidRPr="000E12B4">
        <w:rPr>
          <w:rFonts w:cstheme="minorHAnsi"/>
          <w:i/>
          <w:strike/>
          <w:color w:val="222222"/>
          <w:sz w:val="16"/>
          <w:szCs w:val="16"/>
        </w:rPr>
        <w:t>Nm - minimalnie _________.</w:t>
      </w:r>
    </w:p>
    <w:p w:rsidR="005C0B72" w:rsidRPr="000E12B4" w:rsidRDefault="005C0B72" w:rsidP="005C0B72">
      <w:pPr>
        <w:spacing w:line="276" w:lineRule="auto"/>
        <w:ind w:left="1134"/>
        <w:rPr>
          <w:rFonts w:cstheme="minorHAnsi"/>
          <w:i/>
          <w:strike/>
          <w:color w:val="1F497D"/>
          <w:sz w:val="14"/>
          <w:szCs w:val="16"/>
          <w:lang w:eastAsia="en-US"/>
        </w:rPr>
      </w:pPr>
    </w:p>
    <w:p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jc w:val="center"/>
        <w:rPr>
          <w:rFonts w:cstheme="minorHAnsi"/>
          <w:strike/>
          <w:sz w:val="18"/>
          <w:szCs w:val="18"/>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0E12B4">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t xml:space="preserve">Nm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rsidR="005C0B72" w:rsidRPr="000E12B4" w:rsidRDefault="005C0B72" w:rsidP="005C0B72">
      <w:pPr>
        <w:spacing w:line="276" w:lineRule="auto"/>
        <w:ind w:left="1134"/>
        <w:rPr>
          <w:rFonts w:cstheme="minorHAnsi"/>
          <w:i/>
          <w:strike/>
          <w:color w:val="1F497D"/>
          <w:sz w:val="16"/>
          <w:szCs w:val="16"/>
          <w:lang w:eastAsia="en-US"/>
        </w:rPr>
      </w:pPr>
      <w:r w:rsidRPr="000E12B4">
        <w:rPr>
          <w:rFonts w:cstheme="minorHAnsi"/>
          <w:i/>
          <w:strike/>
          <w:color w:val="222222"/>
          <w:sz w:val="16"/>
          <w:szCs w:val="16"/>
        </w:rPr>
        <w:t>Nm - minimalnie _________, dni od podpisania Umowy. </w:t>
      </w:r>
    </w:p>
    <w:p w:rsidR="005C0B72" w:rsidRPr="000E12B4" w:rsidRDefault="005C0B72" w:rsidP="005C0B72">
      <w:pPr>
        <w:jc w:val="both"/>
        <w:rPr>
          <w:rFonts w:cstheme="minorHAnsi"/>
          <w:strike/>
          <w:szCs w:val="18"/>
        </w:rPr>
      </w:pPr>
    </w:p>
    <w:p w:rsidR="00722CB6" w:rsidRPr="00431EBB" w:rsidRDefault="00722CB6" w:rsidP="00DB0049">
      <w:pPr>
        <w:jc w:val="both"/>
        <w:rPr>
          <w:rFonts w:cstheme="minorHAnsi"/>
          <w:szCs w:val="18"/>
        </w:rPr>
      </w:pPr>
    </w:p>
    <w:p w:rsidR="006641E0" w:rsidRPr="00431EBB" w:rsidRDefault="006641E0" w:rsidP="00A12BD2">
      <w:pPr>
        <w:pStyle w:val="Akapitzlist"/>
        <w:numPr>
          <w:ilvl w:val="0"/>
          <w:numId w:val="19"/>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A12BD2">
      <w:pPr>
        <w:pStyle w:val="Akapitzlist"/>
        <w:numPr>
          <w:ilvl w:val="0"/>
          <w:numId w:val="19"/>
        </w:numPr>
        <w:spacing w:before="120"/>
        <w:ind w:left="357" w:hanging="357"/>
        <w:contextualSpacing w:val="0"/>
        <w:jc w:val="both"/>
        <w:rPr>
          <w:rFonts w:ascii="Verdana" w:hAnsi="Verdana" w:cstheme="minorHAnsi"/>
          <w:b/>
          <w:sz w:val="16"/>
          <w:szCs w:val="18"/>
        </w:rPr>
      </w:pPr>
      <w:r w:rsidRPr="00431EBB">
        <w:rPr>
          <w:rFonts w:ascii="Verdana" w:hAnsi="Verdana"/>
          <w:sz w:val="18"/>
        </w:rPr>
        <w:lastRenderedPageBreak/>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5"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5"/>
          </w:p>
        </w:tc>
      </w:tr>
    </w:tbl>
    <w:p w:rsidR="00722CB6" w:rsidRPr="005060E0" w:rsidRDefault="00722CB6" w:rsidP="005060E0">
      <w:pPr>
        <w:jc w:val="both"/>
        <w:rPr>
          <w:rFonts w:cstheme="minorHAnsi"/>
          <w:sz w:val="18"/>
          <w:szCs w:val="18"/>
        </w:rPr>
      </w:pPr>
    </w:p>
    <w:p w:rsidR="00B333EA" w:rsidRDefault="00B333EA"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5C68AB">
      <w:pPr>
        <w:pStyle w:val="Akapitzlist"/>
        <w:numPr>
          <w:ilvl w:val="0"/>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5C68AB">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5C68AB">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5C68AB">
      <w:pPr>
        <w:pStyle w:val="Akapitzlist"/>
        <w:numPr>
          <w:ilvl w:val="0"/>
          <w:numId w:val="25"/>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5C68AB">
      <w:pPr>
        <w:pStyle w:val="Akapitzlist"/>
        <w:numPr>
          <w:ilvl w:val="0"/>
          <w:numId w:val="25"/>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p w:rsidR="009D3DBE" w:rsidRDefault="009D3DBE"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6"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6"/>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lastRenderedPageBreak/>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380E95" w:rsidRPr="00EE59E8" w:rsidRDefault="00675BBA" w:rsidP="00EE59E8">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7"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7"/>
          </w:p>
        </w:tc>
      </w:tr>
    </w:tbl>
    <w:p w:rsidR="00037E71" w:rsidRDefault="00037E71" w:rsidP="00037E71">
      <w:pPr>
        <w:shd w:val="clear" w:color="auto" w:fill="FFFFFF" w:themeFill="background1"/>
        <w:jc w:val="both"/>
        <w:rPr>
          <w:sz w:val="18"/>
          <w:szCs w:val="18"/>
        </w:rPr>
      </w:pPr>
    </w:p>
    <w:p w:rsidR="002C415D" w:rsidRPr="008C15A1" w:rsidRDefault="002C415D" w:rsidP="00156E28">
      <w:pPr>
        <w:pStyle w:val="Akapitzlist"/>
        <w:numPr>
          <w:ilvl w:val="0"/>
          <w:numId w:val="45"/>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rsidR="002C415D" w:rsidRPr="001332A8" w:rsidRDefault="002C415D" w:rsidP="00156E28">
      <w:pPr>
        <w:pStyle w:val="Akapitzlist"/>
        <w:numPr>
          <w:ilvl w:val="0"/>
          <w:numId w:val="45"/>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1332A8" w:rsidRDefault="002C415D" w:rsidP="00156E28">
      <w:pPr>
        <w:pStyle w:val="Akapitzlist"/>
        <w:numPr>
          <w:ilvl w:val="0"/>
          <w:numId w:val="45"/>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lastRenderedPageBreak/>
        <w:t xml:space="preserve">Momentem decydującym dla uznania, że oferta Wykonawcy została złożona w terminie, nie jest moment wysłania postąpienia z komputera Wykonawcy, ale moment jego odbioru na serwerze i zarejestrowania przez System eB2B.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rsidR="002C415D" w:rsidRPr="00642A59" w:rsidRDefault="002C415D" w:rsidP="00156E28">
      <w:pPr>
        <w:widowControl w:val="0"/>
        <w:numPr>
          <w:ilvl w:val="3"/>
          <w:numId w:val="46"/>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rsidR="002C415D" w:rsidRPr="00642A59" w:rsidRDefault="002C415D" w:rsidP="00156E28">
      <w:pPr>
        <w:widowControl w:val="0"/>
        <w:numPr>
          <w:ilvl w:val="3"/>
          <w:numId w:val="46"/>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rsidR="002C415D" w:rsidRPr="00642A59" w:rsidRDefault="002C415D" w:rsidP="00156E28">
      <w:pPr>
        <w:widowControl w:val="0"/>
        <w:numPr>
          <w:ilvl w:val="3"/>
          <w:numId w:val="46"/>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rsidR="002C415D" w:rsidRPr="001332A8"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3949D3" w:rsidRPr="005552CC"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rsidR="00F272B5" w:rsidRDefault="00F272B5" w:rsidP="00F272B5">
      <w:pPr>
        <w:spacing w:line="276" w:lineRule="auto"/>
        <w:jc w:val="both"/>
        <w:rPr>
          <w:rFonts w:eastAsiaTheme="minorHAnsi" w:cs="Arial"/>
          <w:sz w:val="18"/>
          <w:szCs w:val="18"/>
          <w:lang w:eastAsia="en-US"/>
        </w:rPr>
      </w:pPr>
    </w:p>
    <w:p w:rsidR="009D3DBE" w:rsidRDefault="009D3DBE"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8"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8"/>
          </w:p>
        </w:tc>
      </w:tr>
    </w:tbl>
    <w:p w:rsidR="006C1EC5" w:rsidRDefault="006C1EC5" w:rsidP="006C1EC5">
      <w:pPr>
        <w:pStyle w:val="Akapitzlist"/>
        <w:tabs>
          <w:tab w:val="left" w:pos="3402"/>
        </w:tabs>
        <w:spacing w:after="0" w:line="240" w:lineRule="auto"/>
        <w:ind w:left="357"/>
        <w:contextualSpacing w:val="0"/>
        <w:jc w:val="both"/>
        <w:rPr>
          <w:rFonts w:cs="Calibri"/>
          <w:color w:val="000000"/>
        </w:rPr>
      </w:pP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w celu wyboru najkorzystniejszej Oferty przewiduje przeprowadzenie aukcji elektronicznej</w:t>
      </w:r>
      <w:r w:rsidR="00D86CBC">
        <w:rPr>
          <w:rFonts w:ascii="Verdana" w:hAnsi="Verdana" w:cs="Calibri"/>
          <w:color w:val="000000"/>
          <w:sz w:val="18"/>
          <w:szCs w:val="18"/>
        </w:rPr>
        <w:t>, jeżeli złożone będą co najmniej 2 Oferty niepodlegające odrzuceniu</w:t>
      </w:r>
      <w:r w:rsidRPr="0019132B">
        <w:rPr>
          <w:rFonts w:ascii="Verdana" w:hAnsi="Verdana" w:cs="Calibri"/>
          <w:color w:val="000000"/>
          <w:sz w:val="18"/>
          <w:szCs w:val="18"/>
        </w:rPr>
        <w:t>.</w:t>
      </w: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Aukcja elektroniczna zostanie przeprowadzona na Platformie zakupowej firmy eB2B.</w:t>
      </w: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19132B" w:rsidRDefault="008B330D" w:rsidP="0083726E">
      <w:pPr>
        <w:pStyle w:val="Akapitzlist"/>
        <w:numPr>
          <w:ilvl w:val="0"/>
          <w:numId w:val="14"/>
        </w:numPr>
        <w:tabs>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Kryteriami oceny ofert są:</w:t>
      </w:r>
    </w:p>
    <w:p w:rsidR="008B330D" w:rsidRPr="0019132B" w:rsidRDefault="008B330D" w:rsidP="0083726E">
      <w:pPr>
        <w:pStyle w:val="Akapitzlist"/>
        <w:numPr>
          <w:ilvl w:val="1"/>
          <w:numId w:val="14"/>
        </w:numPr>
        <w:tabs>
          <w:tab w:val="left" w:pos="709"/>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rsidR="008B330D" w:rsidRPr="0019132B" w:rsidRDefault="008B330D" w:rsidP="0083726E">
      <w:pPr>
        <w:pStyle w:val="Akapitzlist"/>
        <w:numPr>
          <w:ilvl w:val="1"/>
          <w:numId w:val="14"/>
        </w:numPr>
        <w:tabs>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Parametrami zmiennymi w aukcji elektronicznej będą:</w:t>
      </w:r>
    </w:p>
    <w:p w:rsidR="008B330D" w:rsidRPr="0019132B" w:rsidRDefault="008B330D" w:rsidP="00177B32">
      <w:pPr>
        <w:pStyle w:val="Akapitzlist"/>
        <w:numPr>
          <w:ilvl w:val="2"/>
          <w:numId w:val="14"/>
        </w:numPr>
        <w:tabs>
          <w:tab w:val="left" w:pos="709"/>
        </w:tabs>
        <w:spacing w:after="0" w:line="240" w:lineRule="auto"/>
        <w:ind w:left="1418" w:hanging="698"/>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w:t>
      </w:r>
      <w:r w:rsidRPr="008B330D">
        <w:rPr>
          <w:rFonts w:cs="Calibri"/>
          <w:color w:val="000000"/>
        </w:rPr>
        <w:t xml:space="preserve"> </w:t>
      </w:r>
      <w:r w:rsidRPr="0019132B">
        <w:rPr>
          <w:rFonts w:ascii="Verdana" w:hAnsi="Verdana" w:cs="Calibri"/>
          <w:color w:val="000000"/>
          <w:sz w:val="18"/>
          <w:szCs w:val="18"/>
        </w:rPr>
        <w:t xml:space="preserve">postąpienie. W przypadku, gdy którykolwiek z Wykonawców dokona postąpienia w czasie ostatnich 3 minut </w:t>
      </w:r>
      <w:r w:rsidRPr="0019132B">
        <w:rPr>
          <w:rFonts w:ascii="Verdana" w:hAnsi="Verdana" w:cs="Calibri"/>
          <w:color w:val="000000"/>
          <w:sz w:val="18"/>
          <w:szCs w:val="18"/>
        </w:rPr>
        <w:lastRenderedPageBreak/>
        <w:t>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 najkorzystniejszą Zamawiający uzna ofertę z najwyższą punktacją.</w:t>
      </w:r>
    </w:p>
    <w:p w:rsidR="0083726E"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rsidR="008B330D" w:rsidRPr="0019132B" w:rsidRDefault="008B330D" w:rsidP="0083726E">
      <w:pPr>
        <w:pStyle w:val="Akapitzlist"/>
        <w:shd w:val="clear" w:color="auto" w:fill="FFFFFF"/>
        <w:tabs>
          <w:tab w:val="left" w:pos="3402"/>
        </w:tabs>
        <w:spacing w:after="120" w:line="240" w:lineRule="auto"/>
        <w:ind w:left="360"/>
        <w:contextualSpacing w:val="0"/>
        <w:jc w:val="both"/>
        <w:rPr>
          <w:rFonts w:ascii="Verdana" w:hAnsi="Verdana" w:cs="Calibri"/>
          <w:color w:val="000000"/>
          <w:sz w:val="18"/>
          <w:szCs w:val="18"/>
        </w:rPr>
      </w:pPr>
      <w:r w:rsidRPr="0019132B">
        <w:rPr>
          <w:rFonts w:ascii="Verdana" w:hAnsi="Verdana" w:cs="Calibri"/>
          <w:color w:val="000000"/>
          <w:sz w:val="18"/>
          <w:szCs w:val="18"/>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19132B">
        <w:rPr>
          <w:rFonts w:ascii="Verdana" w:hAnsi="Verdana" w:cs="Calibri"/>
          <w:color w:val="000000"/>
          <w:sz w:val="18"/>
          <w:szCs w:val="18"/>
        </w:rPr>
        <w:t>e do składania i podpisywania w </w:t>
      </w:r>
      <w:r w:rsidRPr="0019132B">
        <w:rPr>
          <w:rFonts w:ascii="Verdana" w:hAnsi="Verdana" w:cs="Calibri"/>
          <w:color w:val="000000"/>
          <w:sz w:val="18"/>
          <w:szCs w:val="18"/>
        </w:rPr>
        <w:t>toku aukcji elektronicznej postąpień w imieniu Wykonawcy, wskazane w ofercie Wykonawcy.</w:t>
      </w:r>
    </w:p>
    <w:p w:rsidR="0010514D" w:rsidRPr="0019132B" w:rsidRDefault="00F272B5"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b/>
          <w:color w:val="000000"/>
          <w:sz w:val="18"/>
          <w:szCs w:val="18"/>
        </w:rPr>
      </w:pPr>
      <w:r w:rsidRPr="0019132B">
        <w:rPr>
          <w:rFonts w:ascii="Verdana" w:hAnsi="Verdana" w:cs="Calibri"/>
          <w:b/>
          <w:color w:val="000000"/>
          <w:sz w:val="18"/>
          <w:szCs w:val="18"/>
        </w:rPr>
        <w:t>Wymagania dotyczące rejestracji i identyfikacji Wykonawców</w:t>
      </w:r>
      <w:r w:rsidR="008471ED" w:rsidRPr="0019132B">
        <w:rPr>
          <w:rFonts w:ascii="Verdana" w:hAnsi="Verdana" w:cs="Calibri"/>
          <w:b/>
          <w:color w:val="000000"/>
          <w:sz w:val="18"/>
          <w:szCs w:val="18"/>
        </w:rPr>
        <w:t>.</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 Wykonawcy, których oferty nie podlegają odrzuceniu zostaną dopuszczeni do aukcji</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Po otrzymaniu zaproszenia do udziału w aukcji elektronicznej, Wykonawcy przeprowadzają proces </w:t>
      </w:r>
      <w:r w:rsidRPr="0019132B">
        <w:rPr>
          <w:rFonts w:ascii="Verdana" w:hAnsi="Verdana" w:cstheme="minorHAnsi"/>
          <w:sz w:val="18"/>
          <w:szCs w:val="18"/>
        </w:rPr>
        <w:t>rejestracji</w:t>
      </w:r>
      <w:r w:rsidRPr="0019132B">
        <w:rPr>
          <w:rFonts w:ascii="Verdana" w:hAnsi="Verdana" w:cs="Calibri"/>
          <w:color w:val="000000"/>
          <w:sz w:val="18"/>
          <w:szCs w:val="18"/>
        </w:rPr>
        <w:t xml:space="preserve"> swojego konta na stronie </w:t>
      </w:r>
      <w:hyperlink r:id="rId17" w:history="1">
        <w:r w:rsidRPr="0019132B">
          <w:rPr>
            <w:rStyle w:val="Hipercze"/>
            <w:rFonts w:ascii="Verdana" w:hAnsi="Verdana" w:cs="Calibri"/>
            <w:sz w:val="18"/>
            <w:szCs w:val="18"/>
          </w:rPr>
          <w:t>https://aukcje.eb2b.com.pl/</w:t>
        </w:r>
      </w:hyperlink>
      <w:r w:rsidRPr="0019132B">
        <w:rPr>
          <w:rFonts w:ascii="Verdana" w:hAnsi="Verdana" w:cs="Calibri"/>
          <w:color w:val="0000FF"/>
          <w:sz w:val="18"/>
          <w:szCs w:val="18"/>
        </w:rPr>
        <w:t>.</w:t>
      </w:r>
      <w:r w:rsidRPr="0019132B">
        <w:rPr>
          <w:rFonts w:ascii="Verdana" w:hAnsi="Verdana" w:cs="Calibri"/>
          <w:color w:val="0033CC"/>
          <w:sz w:val="18"/>
          <w:szCs w:val="18"/>
        </w:rPr>
        <w:t xml:space="preserve"> </w:t>
      </w:r>
      <w:r w:rsidRPr="0019132B">
        <w:rPr>
          <w:rFonts w:ascii="Verdana" w:hAnsi="Verdana" w:cs="Calibri"/>
          <w:color w:val="000000"/>
          <w:sz w:val="18"/>
          <w:szCs w:val="18"/>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Pr="0019132B">
          <w:rPr>
            <w:rStyle w:val="Hipercze"/>
            <w:rFonts w:ascii="Verdana" w:hAnsi="Verdana" w:cs="Calibri"/>
            <w:sz w:val="18"/>
            <w:szCs w:val="18"/>
          </w:rPr>
          <w:t>https://aukcje.eb2b.com.pl/</w:t>
        </w:r>
      </w:hyperlink>
      <w:r w:rsidRPr="0019132B">
        <w:rPr>
          <w:rFonts w:ascii="Verdana" w:hAnsi="Verdana" w:cs="Calibri"/>
          <w:color w:val="000000"/>
          <w:sz w:val="18"/>
          <w:szCs w:val="18"/>
        </w:rPr>
        <w:t xml:space="preserve">, w zakładce KONTAKTY)  w celu uzupełnienia danych </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19132B">
        <w:rPr>
          <w:rFonts w:ascii="Verdana" w:hAnsi="Verdana" w:cs="Calibri"/>
          <w:color w:val="000000"/>
          <w:sz w:val="18"/>
          <w:szCs w:val="18"/>
        </w:rPr>
        <w:t xml:space="preserve">Fakt otrzymania drogą elektroniczną zaproszeń Wykonawcy potwierdzają Zamawiającemu niezwłocznie na adres e-mail: </w:t>
      </w:r>
      <w:r w:rsidR="00482721" w:rsidRPr="0019132B">
        <w:rPr>
          <w:rFonts w:ascii="Verdana" w:hAnsi="Verdana" w:cs="Calibri"/>
          <w:color w:val="0000FF"/>
          <w:sz w:val="18"/>
          <w:szCs w:val="18"/>
          <w:u w:val="single"/>
        </w:rPr>
        <w:t>alicja.suchon</w:t>
      </w:r>
      <w:r w:rsidRPr="0019132B">
        <w:rPr>
          <w:rFonts w:ascii="Verdana" w:hAnsi="Verdana" w:cs="Calibri"/>
          <w:color w:val="0000FF"/>
          <w:sz w:val="18"/>
          <w:szCs w:val="18"/>
          <w:u w:val="single"/>
        </w:rPr>
        <w:t>@enea.pl</w:t>
      </w:r>
      <w:r w:rsidRPr="0019132B">
        <w:rPr>
          <w:rFonts w:ascii="Verdana" w:hAnsi="Verdana" w:cs="Calibri"/>
          <w:color w:val="000000"/>
          <w:sz w:val="18"/>
          <w:szCs w:val="18"/>
        </w:rPr>
        <w:t>, niezależnie od ich zamiaru wzięcia udziału w</w:t>
      </w:r>
      <w:r w:rsidRPr="0090254B">
        <w:rPr>
          <w:rFonts w:cs="Calibri"/>
          <w:color w:val="000000"/>
        </w:rPr>
        <w:t xml:space="preserve"> aukcji. </w:t>
      </w:r>
    </w:p>
    <w:p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lastRenderedPageBreak/>
        <w:t>zalecana szybkość łącza internetowego powyżej 500 KB/s,</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zainstalowany Acrobat Reader,</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19"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19"/>
          </w:p>
        </w:tc>
      </w:tr>
    </w:tbl>
    <w:p w:rsidR="009F7F54" w:rsidRDefault="009F7F54" w:rsidP="00FE582A">
      <w:pPr>
        <w:pStyle w:val="Nagwek7"/>
        <w:spacing w:before="0" w:after="0"/>
      </w:pPr>
    </w:p>
    <w:p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0"/>
          </w:p>
        </w:tc>
      </w:tr>
    </w:tbl>
    <w:p w:rsidR="009F7F54" w:rsidRDefault="009F7F54" w:rsidP="009F7F54">
      <w:pPr>
        <w:spacing w:before="40" w:after="40"/>
        <w:jc w:val="both"/>
        <w:rPr>
          <w:rFonts w:cstheme="minorHAnsi"/>
          <w:b/>
          <w:sz w:val="18"/>
          <w:szCs w:val="18"/>
        </w:rPr>
      </w:pPr>
    </w:p>
    <w:p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lastRenderedPageBreak/>
        <w:t>jej złożenie stanowi czyn nieuczciwej konkurencji w rozumieniu przepisów o zwalczaniu nieuczciwej konkurencji;</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1"/>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2"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2"/>
          </w:p>
        </w:tc>
      </w:tr>
    </w:tbl>
    <w:p w:rsidR="00EC7FBC" w:rsidRPr="00D059ED" w:rsidRDefault="00AB0BEE" w:rsidP="005C68AB">
      <w:pPr>
        <w:pStyle w:val="Akapitzlist"/>
        <w:numPr>
          <w:ilvl w:val="0"/>
          <w:numId w:val="28"/>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5C68AB">
      <w:pPr>
        <w:pStyle w:val="Akapitzlist"/>
        <w:numPr>
          <w:ilvl w:val="0"/>
          <w:numId w:val="28"/>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5C68AB">
      <w:pPr>
        <w:pStyle w:val="Akapitzlist"/>
        <w:numPr>
          <w:ilvl w:val="0"/>
          <w:numId w:val="28"/>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5C68AB">
      <w:pPr>
        <w:pStyle w:val="Akapitzlist"/>
        <w:numPr>
          <w:ilvl w:val="0"/>
          <w:numId w:val="28"/>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406D91" w:rsidRPr="000E12B4" w:rsidRDefault="00F352E2" w:rsidP="005C68AB">
      <w:pPr>
        <w:pStyle w:val="Akapitzlist"/>
        <w:numPr>
          <w:ilvl w:val="1"/>
          <w:numId w:val="28"/>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3"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3"/>
          </w:p>
        </w:tc>
      </w:tr>
    </w:tbl>
    <w:p w:rsidR="00F3577A" w:rsidRDefault="00F3577A" w:rsidP="00AB0BEE">
      <w:pPr>
        <w:jc w:val="both"/>
        <w:rPr>
          <w:rFonts w:cstheme="minorHAnsi"/>
          <w:sz w:val="18"/>
          <w:szCs w:val="18"/>
        </w:rPr>
      </w:pPr>
    </w:p>
    <w:p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 xml:space="preserve">ykonawcy obejmującej wykaz podwykonawców, nie wyłącza konieczności uzyskania przez Wykonawcę odrębnej zgody Zamawiającego na </w:t>
      </w:r>
      <w:r w:rsidRPr="00635C45">
        <w:rPr>
          <w:rFonts w:ascii="Verdana" w:hAnsi="Verdana"/>
          <w:sz w:val="18"/>
        </w:rPr>
        <w:lastRenderedPageBreak/>
        <w:t>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5C68AB">
      <w:pPr>
        <w:pStyle w:val="Akapitzlist"/>
        <w:numPr>
          <w:ilvl w:val="0"/>
          <w:numId w:val="27"/>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4"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4"/>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3D265F">
      <w:pPr>
        <w:pStyle w:val="Akapitzlist"/>
        <w:numPr>
          <w:ilvl w:val="0"/>
          <w:numId w:val="23"/>
        </w:numPr>
        <w:spacing w:after="12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3D265F">
      <w:pPr>
        <w:pStyle w:val="Akapitzlist"/>
        <w:numPr>
          <w:ilvl w:val="0"/>
          <w:numId w:val="23"/>
        </w:numPr>
        <w:spacing w:after="12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5F7245" w:rsidRDefault="00515B02" w:rsidP="003D265F">
      <w:pPr>
        <w:pStyle w:val="Akapitzlist"/>
        <w:spacing w:after="120" w:line="240" w:lineRule="auto"/>
        <w:ind w:left="360"/>
        <w:contextualSpacing w:val="0"/>
        <w:rPr>
          <w:color w:val="0033CC"/>
          <w:u w:val="single"/>
        </w:rPr>
      </w:pPr>
      <w:hyperlink r:id="rId21" w:history="1">
        <w:r w:rsidR="005F7245">
          <w:rPr>
            <w:rStyle w:val="Hipercze"/>
          </w:rPr>
          <w:t>https://www.enea.pl/pl/grupaenea/o-grupie/spolki-grupy-enea/polaniec/zamowienia/dokumenty-dla-wykonawcow-i-dostawcow</w:t>
        </w:r>
      </w:hyperlink>
      <w:r w:rsidR="005F7245">
        <w:rPr>
          <w:color w:val="0033CC"/>
          <w:u w:val="single"/>
        </w:rPr>
        <w:t xml:space="preserve"> </w:t>
      </w:r>
      <w:r w:rsidR="00166C61" w:rsidRPr="005F7245">
        <w:rPr>
          <w:rFonts w:ascii="Verdana" w:hAnsi="Verdana" w:cstheme="minorHAnsi"/>
          <w:sz w:val="18"/>
          <w:szCs w:val="18"/>
          <w:lang w:eastAsia="ja-JP"/>
        </w:rPr>
        <w:t>w wersji obowiązującej na dzień publikacji Ogłoszenia.</w:t>
      </w:r>
    </w:p>
    <w:p w:rsidR="00166C61" w:rsidRPr="00874413" w:rsidRDefault="00D21136" w:rsidP="003D265F">
      <w:pPr>
        <w:pStyle w:val="Akapitzlist"/>
        <w:numPr>
          <w:ilvl w:val="0"/>
          <w:numId w:val="23"/>
        </w:numPr>
        <w:spacing w:after="120" w:line="240" w:lineRule="auto"/>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3D265F">
      <w:pPr>
        <w:pStyle w:val="Akapitzlist"/>
        <w:numPr>
          <w:ilvl w:val="0"/>
          <w:numId w:val="23"/>
        </w:numPr>
        <w:spacing w:after="120" w:line="240" w:lineRule="auto"/>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3D265F">
      <w:pPr>
        <w:pStyle w:val="Akapitzlist"/>
        <w:numPr>
          <w:ilvl w:val="0"/>
          <w:numId w:val="23"/>
        </w:numPr>
        <w:spacing w:after="120" w:line="240" w:lineRule="auto"/>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FF574C" w:rsidRPr="00A833F6" w:rsidRDefault="00EA597B"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160780">
      <w:pPr>
        <w:pStyle w:val="Akapitzlist"/>
        <w:numPr>
          <w:ilvl w:val="0"/>
          <w:numId w:val="23"/>
        </w:numPr>
        <w:spacing w:before="120" w:after="12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5"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5"/>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lastRenderedPageBreak/>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2" w:history="1">
        <w:r w:rsidR="007E4668" w:rsidRPr="007E4668">
          <w:rPr>
            <w:rStyle w:val="Hipercze"/>
            <w:rFonts w:ascii="Tahoma" w:hAnsi="Tahoma" w:cs="Tahoma"/>
            <w:b/>
          </w:rPr>
          <w:t>eep.iod@enea.pl</w:t>
        </w:r>
      </w:hyperlink>
      <w:r w:rsidRPr="00C53CB5">
        <w:rPr>
          <w:rFonts w:cstheme="minorHAnsi"/>
          <w:sz w:val="18"/>
          <w:szCs w:val="18"/>
        </w:rPr>
        <w:t>, telefon: 15 / 865 6383</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lastRenderedPageBreak/>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3"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6"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6"/>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r w:rsidR="00177A8F">
        <w:rPr>
          <w:rFonts w:ascii="Verdana" w:hAnsi="Verdana" w:cs="Arial"/>
          <w:color w:val="000000"/>
          <w:sz w:val="18"/>
          <w:szCs w:val="18"/>
        </w:rPr>
        <w:t xml:space="preserve"> wraz z załącznikami</w:t>
      </w:r>
      <w:r w:rsidR="00732866" w:rsidRPr="00C53CB5">
        <w:rPr>
          <w:rFonts w:ascii="Verdana" w:hAnsi="Verdana" w:cs="Arial"/>
          <w:color w:val="000000"/>
          <w:sz w:val="18"/>
          <w:szCs w:val="18"/>
        </w:rPr>
        <w:t>.</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rsidR="00E209C5" w:rsidRDefault="0025588A" w:rsidP="00944E57">
      <w:pPr>
        <w:ind w:left="3969" w:hanging="3969"/>
        <w:jc w:val="both"/>
        <w:rPr>
          <w:szCs w:val="20"/>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F7470D" w:rsidRPr="00F7470D">
        <w:rPr>
          <w:szCs w:val="20"/>
        </w:rPr>
        <w:t xml:space="preserve">Część druga – Opis przedmiotu zamówienia </w:t>
      </w:r>
      <w:r w:rsidR="00F7470D">
        <w:rPr>
          <w:szCs w:val="20"/>
        </w:rPr>
        <w:t>–</w:t>
      </w:r>
      <w:r w:rsidR="00F7470D" w:rsidRPr="00F7470D">
        <w:rPr>
          <w:szCs w:val="20"/>
        </w:rPr>
        <w:t xml:space="preserve"> SIWZ</w:t>
      </w:r>
    </w:p>
    <w:p w:rsidR="00F7470D" w:rsidRDefault="001F493C" w:rsidP="00F7470D">
      <w:pPr>
        <w:ind w:left="3969" w:hanging="3969"/>
        <w:jc w:val="both"/>
        <w:rPr>
          <w:szCs w:val="20"/>
        </w:rPr>
      </w:pPr>
      <w:r>
        <w:rPr>
          <w:rFonts w:cs="Arial"/>
          <w:color w:val="000000" w:themeColor="text1"/>
          <w:sz w:val="18"/>
          <w:szCs w:val="18"/>
        </w:rPr>
        <w:t>Załącznik nr 4</w:t>
      </w:r>
      <w:r w:rsidR="00F7470D">
        <w:rPr>
          <w:rFonts w:cs="Arial"/>
          <w:color w:val="000000" w:themeColor="text1"/>
          <w:sz w:val="18"/>
          <w:szCs w:val="18"/>
        </w:rPr>
        <w:t xml:space="preserve"> do Warunków Zamówienia - </w:t>
      </w:r>
      <w:r w:rsidR="00F7470D" w:rsidRPr="00F7470D">
        <w:rPr>
          <w:szCs w:val="20"/>
        </w:rPr>
        <w:t xml:space="preserve">Część </w:t>
      </w:r>
      <w:r w:rsidR="00F7470D">
        <w:rPr>
          <w:szCs w:val="20"/>
        </w:rPr>
        <w:t>trzecia – Projekt umowy</w:t>
      </w:r>
    </w:p>
    <w:p w:rsidR="00F7470D" w:rsidRPr="00C53CB5" w:rsidRDefault="00F7470D" w:rsidP="00F7470D">
      <w:pPr>
        <w:ind w:left="3969" w:hanging="3969"/>
        <w:jc w:val="both"/>
        <w:rPr>
          <w:rFonts w:cs="Arial"/>
          <w:color w:val="000000"/>
          <w:sz w:val="18"/>
          <w:szCs w:val="18"/>
        </w:rPr>
      </w:pPr>
    </w:p>
    <w:p w:rsidR="00F7470D" w:rsidRPr="00C53CB5" w:rsidRDefault="00F7470D" w:rsidP="00944E57">
      <w:pPr>
        <w:ind w:left="3969" w:hanging="3969"/>
        <w:jc w:val="both"/>
        <w:rPr>
          <w:rFonts w:cs="Arial"/>
          <w:color w:val="000000"/>
          <w:sz w:val="18"/>
          <w:szCs w:val="18"/>
        </w:rPr>
      </w:pPr>
    </w:p>
    <w:p w:rsidR="00C27FD8" w:rsidRPr="00C53CB5" w:rsidRDefault="00C27FD8" w:rsidP="0025588A">
      <w:pPr>
        <w:rPr>
          <w:rFonts w:cstheme="minorHAnsi"/>
          <w:b/>
          <w:color w:val="333333"/>
          <w:sz w:val="18"/>
          <w:szCs w:val="18"/>
        </w:rPr>
      </w:pPr>
    </w:p>
    <w:p w:rsidR="00155127" w:rsidRDefault="00155127" w:rsidP="0025588A">
      <w:pPr>
        <w:rPr>
          <w:lang w:val="de-DE"/>
        </w:rPr>
      </w:pPr>
    </w:p>
    <w:p w:rsidR="00EC4FA6" w:rsidRPr="00696AE1" w:rsidRDefault="009B0A37" w:rsidP="00696AE1">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rsidR="001435B2" w:rsidRPr="00061477" w:rsidRDefault="00EC4FA6" w:rsidP="001435B2">
      <w:pPr>
        <w:pStyle w:val="Akapitzlist"/>
        <w:numPr>
          <w:ilvl w:val="0"/>
          <w:numId w:val="2"/>
        </w:numPr>
        <w:spacing w:after="120" w:line="240" w:lineRule="auto"/>
        <w:contextualSpacing w:val="0"/>
        <w:rPr>
          <w:rFonts w:ascii="Verdana" w:hAnsi="Verdana" w:cstheme="minorHAnsi"/>
          <w:b/>
        </w:rPr>
      </w:pPr>
      <w:r w:rsidRPr="00B80BD1">
        <w:rPr>
          <w:rFonts w:ascii="Verdana" w:eastAsia="Tahoma,Bold" w:hAnsi="Verdana" w:cstheme="minorHAnsi"/>
          <w:b/>
          <w:bCs/>
          <w:color w:val="000000" w:themeColor="text1"/>
          <w:sz w:val="18"/>
          <w:szCs w:val="18"/>
        </w:rPr>
        <w:t xml:space="preserve">NINIEJSZYM SKŁADAM(Y) OFERTĘ </w:t>
      </w:r>
      <w:r w:rsidRPr="00B80BD1">
        <w:rPr>
          <w:rFonts w:ascii="Verdana" w:eastAsia="Tahoma,Bold" w:hAnsi="Verdana" w:cstheme="minorHAnsi"/>
          <w:bCs/>
          <w:color w:val="000000" w:themeColor="text1"/>
          <w:sz w:val="18"/>
          <w:szCs w:val="18"/>
        </w:rPr>
        <w:t xml:space="preserve">w przetargu niepublicznym </w:t>
      </w:r>
      <w:r w:rsidR="00696AE1" w:rsidRPr="00B80BD1">
        <w:rPr>
          <w:rFonts w:ascii="Verdana" w:eastAsia="Tahoma,Bold" w:hAnsi="Verdana" w:cstheme="minorHAnsi"/>
          <w:bCs/>
          <w:color w:val="000000" w:themeColor="text1"/>
          <w:sz w:val="18"/>
          <w:szCs w:val="18"/>
        </w:rPr>
        <w:t>n</w:t>
      </w:r>
      <w:r w:rsidRPr="00B80BD1">
        <w:rPr>
          <w:rFonts w:ascii="Verdana" w:eastAsia="Tahoma,Bold" w:hAnsi="Verdana" w:cstheme="minorHAnsi"/>
          <w:bCs/>
          <w:color w:val="000000" w:themeColor="text1"/>
          <w:sz w:val="18"/>
          <w:szCs w:val="18"/>
        </w:rPr>
        <w:t>a</w:t>
      </w:r>
      <w:r w:rsidR="00696AE1" w:rsidRPr="00B80BD1">
        <w:rPr>
          <w:rFonts w:ascii="Verdana" w:eastAsia="Tahoma,Bold" w:hAnsi="Verdana" w:cstheme="minorHAnsi"/>
          <w:bCs/>
          <w:color w:val="000000" w:themeColor="text1"/>
          <w:sz w:val="18"/>
          <w:szCs w:val="18"/>
        </w:rPr>
        <w:t>:</w:t>
      </w:r>
      <w:r w:rsidRPr="00B80BD1">
        <w:rPr>
          <w:rFonts w:ascii="Verdana" w:hAnsi="Verdana" w:cstheme="minorHAnsi"/>
          <w:sz w:val="18"/>
          <w:szCs w:val="18"/>
        </w:rPr>
        <w:t xml:space="preserve"> </w:t>
      </w:r>
    </w:p>
    <w:p w:rsidR="00061477" w:rsidRPr="0007019D" w:rsidRDefault="0007019D" w:rsidP="0007019D">
      <w:pPr>
        <w:pStyle w:val="Akapitzlist"/>
        <w:spacing w:after="120" w:line="240" w:lineRule="auto"/>
        <w:ind w:left="360"/>
        <w:contextualSpacing w:val="0"/>
        <w:jc w:val="center"/>
        <w:rPr>
          <w:rFonts w:ascii="Verdana" w:hAnsi="Verdana" w:cstheme="minorHAnsi"/>
          <w:u w:val="single"/>
        </w:rPr>
      </w:pPr>
      <w:r w:rsidRPr="0007019D">
        <w:rPr>
          <w:rFonts w:ascii="Verdana" w:eastAsia="Tahoma,Bold" w:hAnsi="Verdana" w:cstheme="minorHAnsi"/>
          <w:bCs/>
          <w:color w:val="000000" w:themeColor="text1"/>
          <w:sz w:val="18"/>
          <w:szCs w:val="18"/>
          <w:u w:val="single"/>
        </w:rPr>
        <w:t>Wymianę baterii akumulatorów</w:t>
      </w:r>
      <w:r w:rsidR="00061477" w:rsidRPr="0007019D">
        <w:rPr>
          <w:rFonts w:ascii="Verdana" w:eastAsia="Tahoma,Bold" w:hAnsi="Verdana" w:cstheme="minorHAnsi"/>
          <w:bCs/>
          <w:color w:val="000000" w:themeColor="text1"/>
          <w:sz w:val="18"/>
          <w:szCs w:val="18"/>
          <w:u w:val="single"/>
        </w:rPr>
        <w:t xml:space="preserve"> </w:t>
      </w:r>
      <w:r w:rsidRPr="0007019D">
        <w:rPr>
          <w:rFonts w:asciiTheme="minorHAnsi" w:hAnsiTheme="minorHAnsi" w:cs="Arial"/>
          <w:color w:val="000000" w:themeColor="text1"/>
          <w:u w:val="single"/>
        </w:rPr>
        <w:t xml:space="preserve">na bloku nr 2 (RPS2); GZR2 i GZR3 oraz w UPS: NOBI </w:t>
      </w:r>
      <w:r w:rsidR="00061477" w:rsidRPr="0007019D">
        <w:rPr>
          <w:rFonts w:ascii="Verdana" w:eastAsia="Tahoma,Bold" w:hAnsi="Verdana" w:cstheme="minorHAnsi"/>
          <w:bCs/>
          <w:color w:val="000000" w:themeColor="text1"/>
          <w:sz w:val="18"/>
          <w:szCs w:val="18"/>
          <w:u w:val="single"/>
        </w:rPr>
        <w:t>w Enea Elektrownia Połaniec SA.</w:t>
      </w:r>
    </w:p>
    <w:p w:rsidR="00696AE1" w:rsidRPr="00B80BD1" w:rsidRDefault="00B80BD1" w:rsidP="00B80BD1">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rsidR="00B80BD1" w:rsidRDefault="0007019D" w:rsidP="00B80BD1">
      <w:pPr>
        <w:pStyle w:val="Akapitzlist"/>
        <w:numPr>
          <w:ilvl w:val="1"/>
          <w:numId w:val="2"/>
        </w:numPr>
        <w:spacing w:line="320" w:lineRule="atLeast"/>
        <w:rPr>
          <w:rFonts w:ascii="Verdana" w:hAnsi="Verdana" w:cs="Arial"/>
          <w:sz w:val="18"/>
          <w:szCs w:val="18"/>
        </w:rPr>
      </w:pPr>
      <w:r>
        <w:rPr>
          <w:rFonts w:ascii="Verdana" w:hAnsi="Verdana" w:cs="Arial"/>
          <w:sz w:val="18"/>
          <w:szCs w:val="18"/>
        </w:rPr>
        <w:t>Okres g</w:t>
      </w:r>
      <w:r w:rsidR="00956AB3">
        <w:rPr>
          <w:rFonts w:ascii="Verdana" w:hAnsi="Verdana" w:cs="Arial"/>
          <w:sz w:val="18"/>
          <w:szCs w:val="18"/>
        </w:rPr>
        <w:t>warancji</w:t>
      </w:r>
      <w:r w:rsidR="00B80BD1" w:rsidRPr="00B80BD1">
        <w:rPr>
          <w:rFonts w:ascii="Verdana" w:hAnsi="Verdana" w:cs="Arial"/>
          <w:sz w:val="18"/>
          <w:szCs w:val="18"/>
        </w:rPr>
        <w:t>:</w:t>
      </w:r>
      <w:r w:rsidR="00B80BD1">
        <w:rPr>
          <w:rFonts w:ascii="Verdana" w:hAnsi="Verdana" w:cs="Arial"/>
          <w:sz w:val="18"/>
          <w:szCs w:val="18"/>
        </w:rPr>
        <w:t xml:space="preserve"> ………………………………………………..</w:t>
      </w:r>
    </w:p>
    <w:p w:rsidR="00657217" w:rsidRPr="00B80BD1" w:rsidRDefault="00A408CA" w:rsidP="00B80BD1">
      <w:pPr>
        <w:pStyle w:val="Akapitzlist"/>
        <w:numPr>
          <w:ilvl w:val="1"/>
          <w:numId w:val="2"/>
        </w:numPr>
        <w:spacing w:line="320" w:lineRule="atLeast"/>
        <w:rPr>
          <w:rFonts w:ascii="Verdana" w:hAnsi="Verdana" w:cs="Arial"/>
          <w:sz w:val="18"/>
          <w:szCs w:val="18"/>
        </w:rPr>
      </w:pPr>
      <w:r>
        <w:rPr>
          <w:rFonts w:ascii="Verdana" w:hAnsi="Verdana" w:cs="Arial"/>
          <w:sz w:val="18"/>
          <w:szCs w:val="18"/>
        </w:rPr>
        <w:t>Wartość Polisy</w:t>
      </w:r>
      <w:r w:rsidR="00657217">
        <w:rPr>
          <w:rFonts w:ascii="Verdana" w:hAnsi="Verdana" w:cs="Arial"/>
          <w:sz w:val="18"/>
          <w:szCs w:val="18"/>
        </w:rPr>
        <w:t xml:space="preserve"> OC </w:t>
      </w:r>
      <w:r>
        <w:rPr>
          <w:rFonts w:ascii="Verdana" w:hAnsi="Verdana" w:cs="Arial"/>
          <w:sz w:val="18"/>
          <w:szCs w:val="18"/>
        </w:rPr>
        <w:t xml:space="preserve">w PLN </w:t>
      </w:r>
      <w:r w:rsidR="00657217">
        <w:rPr>
          <w:rFonts w:ascii="Verdana" w:hAnsi="Verdana" w:cs="Arial"/>
          <w:sz w:val="18"/>
          <w:szCs w:val="18"/>
        </w:rPr>
        <w:t>…………………………………</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ferty osobami uczestniczącymi w </w:t>
      </w:r>
      <w:r w:rsidRPr="005A1EBB">
        <w:rPr>
          <w:rFonts w:eastAsiaTheme="minorHAnsi" w:cs="Arial"/>
          <w:sz w:val="18"/>
          <w:szCs w:val="18"/>
          <w:lang w:eastAsia="en-US"/>
        </w:rPr>
        <w:t>dokonywaniu tych czynności, chyba że udział tego Wykonawcy w postępowaniu nie utrudni uczciwej konkurencji;</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lastRenderedPageBreak/>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EC4FA6" w:rsidRPr="00FD556E" w:rsidRDefault="00EC4FA6" w:rsidP="00EC4FA6">
      <w:pPr>
        <w:pStyle w:val="Akapitzlist"/>
        <w:numPr>
          <w:ilvl w:val="1"/>
          <w:numId w:val="2"/>
        </w:numPr>
        <w:spacing w:after="120" w:line="240" w:lineRule="auto"/>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t>Załącznik nr 1</w:t>
      </w:r>
      <w:r w:rsidR="00641B27">
        <w:rPr>
          <w:rFonts w:ascii="Franklin Gothic Book" w:hAnsi="Franklin Gothic Book" w:cstheme="minorHAnsi"/>
          <w:bCs/>
          <w:sz w:val="20"/>
          <w:szCs w:val="20"/>
        </w:rPr>
        <w:t xml:space="preserve"> - </w:t>
      </w:r>
      <w:r w:rsidRPr="00FD556E">
        <w:rPr>
          <w:rFonts w:ascii="Franklin Gothic Book" w:hAnsi="Franklin Gothic Book" w:cstheme="minorHAnsi"/>
          <w:bCs/>
          <w:sz w:val="20"/>
          <w:szCs w:val="20"/>
        </w:rPr>
        <w:t xml:space="preserve">wynagrodzenie ofertowe – </w:t>
      </w:r>
      <w:r w:rsidRPr="00FD556E">
        <w:rPr>
          <w:rFonts w:ascii="Franklin Gothic Book" w:hAnsi="Franklin Gothic Book" w:cstheme="minorHAnsi"/>
          <w:bCs/>
          <w:sz w:val="20"/>
          <w:szCs w:val="20"/>
          <w:u w:val="single"/>
        </w:rPr>
        <w:t>(wymagane – odpowiednia dla wybranego Zadania bądź Zadań)</w:t>
      </w:r>
      <w:r w:rsidRPr="00FD556E">
        <w:rPr>
          <w:rFonts w:ascii="Franklin Gothic Book" w:hAnsi="Franklin Gothic Book" w:cstheme="minorHAnsi"/>
          <w:bCs/>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t xml:space="preserve">Załącznik nr 2 </w:t>
      </w:r>
      <w:r w:rsidR="00641B27">
        <w:rPr>
          <w:rFonts w:ascii="Franklin Gothic Book" w:hAnsi="Franklin Gothic Book" w:cstheme="minorHAnsi"/>
          <w:sz w:val="20"/>
          <w:szCs w:val="20"/>
        </w:rPr>
        <w:t xml:space="preserve">- </w:t>
      </w:r>
      <w:r w:rsidRPr="00FD556E">
        <w:rPr>
          <w:rFonts w:ascii="Franklin Gothic Book" w:hAnsi="Franklin Gothic Book" w:cstheme="minorHAnsi"/>
          <w:sz w:val="20"/>
          <w:szCs w:val="20"/>
        </w:rPr>
        <w:t xml:space="preserve">aktualny odpis z KRS lub zaświadczenie o wpisie do CEIDG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tabs>
          <w:tab w:val="left" w:pos="2835"/>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lastRenderedPageBreak/>
        <w:t>Załącznik nr 3</w:t>
      </w:r>
      <w:r w:rsidR="00056F6A">
        <w:rPr>
          <w:rFonts w:ascii="Franklin Gothic Book" w:hAnsi="Franklin Gothic Book" w:cs="Tahoma"/>
          <w:sz w:val="20"/>
          <w:szCs w:val="20"/>
        </w:rPr>
        <w:t xml:space="preserve"> - </w:t>
      </w:r>
      <w:r w:rsidRPr="00FD556E">
        <w:rPr>
          <w:rFonts w:ascii="Franklin Gothic Book" w:hAnsi="Franklin Gothic Book" w:cs="Tahoma"/>
          <w:sz w:val="20"/>
          <w:szCs w:val="20"/>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4</w:t>
      </w:r>
      <w:r w:rsidR="00056F6A">
        <w:rPr>
          <w:rFonts w:ascii="Franklin Gothic Book" w:hAnsi="Franklin Gothic Book" w:cs="Tahoma"/>
          <w:sz w:val="20"/>
          <w:szCs w:val="20"/>
        </w:rPr>
        <w:t xml:space="preserve"> - </w:t>
      </w:r>
      <w:r w:rsidRPr="00FD556E">
        <w:rPr>
          <w:rFonts w:ascii="Franklin Gothic Book" w:hAnsi="Franklin Gothic Book" w:cs="Tahoma"/>
          <w:sz w:val="20"/>
          <w:szCs w:val="20"/>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5</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 xml:space="preserve">wykaz doświadczenia Wykonawcy w realizacji zamówień o profilu zbliżonym do przedmiotu zamówienia wraz z dokumentami potwierdzającymi należyte wykonanie zamówień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6 </w:t>
      </w:r>
      <w:r w:rsidRPr="00FD556E">
        <w:rPr>
          <w:rFonts w:ascii="Franklin Gothic Book" w:hAnsi="Franklin Gothic Book" w:cstheme="minorHAnsi"/>
          <w:sz w:val="20"/>
          <w:szCs w:val="20"/>
        </w:rPr>
        <w:t>-</w:t>
      </w:r>
      <w:r w:rsidR="00056F6A">
        <w:rPr>
          <w:rFonts w:ascii="Franklin Gothic Book" w:hAnsi="Franklin Gothic Book" w:cstheme="minorHAnsi"/>
          <w:sz w:val="20"/>
          <w:szCs w:val="20"/>
        </w:rPr>
        <w:t xml:space="preserve"> </w:t>
      </w:r>
      <w:r w:rsidRPr="00FD556E">
        <w:rPr>
          <w:rFonts w:ascii="Franklin Gothic Book" w:hAnsi="Franklin Gothic Book" w:cs="Tahoma"/>
          <w:sz w:val="20"/>
          <w:szCs w:val="20"/>
        </w:rPr>
        <w:t xml:space="preserve">oświadczenie Wykonawcy dotyczące posiadania ubezpieczenia OC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 xml:space="preserve">; </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7 </w:t>
      </w:r>
      <w:r w:rsidRPr="00FD556E">
        <w:rPr>
          <w:rFonts w:ascii="Franklin Gothic Book" w:hAnsi="Franklin Gothic Book" w:cstheme="minorHAnsi"/>
          <w:sz w:val="20"/>
          <w:szCs w:val="20"/>
        </w:rPr>
        <w:t>-</w:t>
      </w:r>
      <w:r w:rsidRPr="00FD556E">
        <w:rPr>
          <w:rFonts w:ascii="Franklin Gothic Book" w:hAnsi="Franklin Gothic Book" w:cs="Tahoma"/>
          <w:bCs/>
          <w:sz w:val="20"/>
          <w:szCs w:val="20"/>
        </w:rPr>
        <w:t xml:space="preserve">dowód wniesienia wadium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(jeżeli wadium jest wymagane w Rozdziale XVII WZ)</w:t>
      </w:r>
      <w:r w:rsidRPr="00FD556E">
        <w:rPr>
          <w:rFonts w:ascii="Franklin Gothic Book" w:hAnsi="Franklin Gothic Book" w:cs="Tahoma"/>
          <w:bCs/>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8 </w:t>
      </w:r>
      <w:r w:rsidRPr="00FD556E">
        <w:rPr>
          <w:rFonts w:ascii="Franklin Gothic Book" w:hAnsi="Franklin Gothic Book" w:cstheme="minorHAnsi"/>
          <w:sz w:val="20"/>
          <w:szCs w:val="20"/>
        </w:rPr>
        <w:t>-</w:t>
      </w:r>
      <w:r w:rsidR="00056F6A">
        <w:rPr>
          <w:rFonts w:ascii="Franklin Gothic Book" w:hAnsi="Franklin Gothic Book" w:cstheme="minorHAnsi"/>
          <w:sz w:val="20"/>
          <w:szCs w:val="20"/>
        </w:rPr>
        <w:t xml:space="preserve"> </w:t>
      </w:r>
      <w:r w:rsidRPr="00FD556E">
        <w:rPr>
          <w:rFonts w:ascii="Franklin Gothic Book" w:hAnsi="Franklin Gothic Book" w:cstheme="minorHAnsi"/>
          <w:bCs/>
          <w:sz w:val="20"/>
          <w:szCs w:val="20"/>
        </w:rPr>
        <w:t xml:space="preserve">oświadczenie Wykonawcy o posiadanym rachunku bankowym / wydruk z bankowości elektronicznej / zaświadczenie z banku o posiadanym numerze rachunku jaki wskazany zostanie na wystawionych fakturach VAT oraz formularzu oferty –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bCs/>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9</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 xml:space="preserve">oświadczenie Wykonawcy o wypełnieniu obowiązku informacyjnego przewidzianego w art. 13 lub art. 14 RODO wobec osób fizycznych, od których dane osobowe bezpośrednio lub pośrednio pozyskał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10 </w:t>
      </w:r>
      <w:r w:rsidR="00056F6A">
        <w:rPr>
          <w:rFonts w:ascii="Franklin Gothic Book" w:hAnsi="Franklin Gothic Book" w:cstheme="minorHAnsi"/>
          <w:sz w:val="20"/>
          <w:szCs w:val="20"/>
        </w:rPr>
        <w:t xml:space="preserve">- </w:t>
      </w:r>
      <w:r w:rsidRPr="00FD556E">
        <w:rPr>
          <w:rFonts w:ascii="Franklin Gothic Book" w:hAnsi="Franklin Gothic Book" w:cstheme="minorHAnsi"/>
          <w:sz w:val="20"/>
          <w:szCs w:val="20"/>
        </w:rPr>
        <w:t>wykaz podwykonawców – (</w:t>
      </w:r>
      <w:r w:rsidRPr="00FD556E">
        <w:rPr>
          <w:rFonts w:ascii="Franklin Gothic Book" w:hAnsi="Franklin Gothic Book" w:cstheme="minorHAnsi"/>
          <w:sz w:val="20"/>
          <w:szCs w:val="20"/>
          <w:u w:val="single"/>
        </w:rPr>
        <w:t>wymagane jeżeli Wykonawca korzysta zgodnie z </w:t>
      </w:r>
      <w:r w:rsidRPr="00FD556E">
        <w:rPr>
          <w:rFonts w:ascii="Franklin Gothic Book" w:hAnsi="Franklin Gothic Book"/>
          <w:sz w:val="20"/>
          <w:szCs w:val="20"/>
          <w:u w:val="single"/>
        </w:rPr>
        <w:t>Rozdziałem XXIII WZ</w:t>
      </w:r>
      <w:r w:rsidRPr="00FD556E">
        <w:rPr>
          <w:rFonts w:ascii="Franklin Gothic Book" w:hAnsi="Franklin Gothic Book"/>
          <w:sz w:val="20"/>
          <w:szCs w:val="20"/>
        </w:rPr>
        <w:t>)</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11 </w:t>
      </w:r>
      <w:r w:rsidR="00056F6A">
        <w:rPr>
          <w:rFonts w:ascii="Franklin Gothic Book" w:hAnsi="Franklin Gothic Book" w:cstheme="minorHAnsi"/>
          <w:sz w:val="20"/>
          <w:szCs w:val="20"/>
        </w:rPr>
        <w:t xml:space="preserve">- </w:t>
      </w:r>
      <w:r w:rsidRPr="00FD556E">
        <w:rPr>
          <w:rFonts w:ascii="Franklin Gothic Book" w:eastAsiaTheme="minorHAnsi" w:hAnsi="Franklin Gothic Book"/>
          <w:sz w:val="20"/>
          <w:szCs w:val="20"/>
        </w:rPr>
        <w:t>wykaz</w:t>
      </w:r>
      <w:r w:rsidRPr="00FD556E">
        <w:rPr>
          <w:rFonts w:ascii="Franklin Gothic Book" w:eastAsiaTheme="minorHAnsi" w:hAnsi="Franklin Gothic Book" w:cs="Arial"/>
          <w:sz w:val="20"/>
          <w:szCs w:val="20"/>
        </w:rPr>
        <w:t xml:space="preserve"> niezbędnych do zrealizowania zamówienia narzędzi, urządzeń, sprzętu, </w:t>
      </w:r>
      <w:r w:rsidRPr="00FD556E">
        <w:rPr>
          <w:rFonts w:ascii="Franklin Gothic Book" w:eastAsiaTheme="minorHAnsi" w:hAnsi="Franklin Gothic Book"/>
          <w:sz w:val="20"/>
          <w:szCs w:val="20"/>
        </w:rPr>
        <w:t xml:space="preserve">którymi dysponuje Wykonawca - </w:t>
      </w:r>
      <w:r w:rsidRPr="00FD556E">
        <w:rPr>
          <w:rFonts w:ascii="Franklin Gothic Book" w:hAnsi="Franklin Gothic Book" w:cstheme="minorHAnsi"/>
          <w:bCs/>
          <w:sz w:val="20"/>
          <w:szCs w:val="20"/>
          <w:u w:val="single"/>
        </w:rPr>
        <w:t>(jeżeli są wymagane w Rozdziale IV WZ)</w:t>
      </w:r>
      <w:r w:rsidRPr="00FD556E">
        <w:rPr>
          <w:rFonts w:ascii="Franklin Gothic Book" w:eastAsiaTheme="minorHAnsi" w:hAnsi="Franklin Gothic Book"/>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12 - </w:t>
      </w:r>
      <w:r w:rsidRPr="00FD556E">
        <w:rPr>
          <w:rFonts w:ascii="Franklin Gothic Book" w:eastAsiaTheme="minorHAnsi" w:hAnsi="Franklin Gothic Book" w:cs="Arial"/>
          <w:sz w:val="20"/>
          <w:szCs w:val="20"/>
        </w:rPr>
        <w:t xml:space="preserve">informacja na temat przeciętnej liczby zatrudnionych pracowników oraz liczebności personelu kierowniczego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jest wymagana w Rozdziale IV WZ)</w:t>
      </w:r>
      <w:r w:rsidRPr="00FD556E">
        <w:rPr>
          <w:rFonts w:ascii="Franklin Gothic Book" w:eastAsiaTheme="minorHAnsi" w:hAnsi="Franklin Gothic Book" w:cs="Arial"/>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13 </w:t>
      </w:r>
      <w:r w:rsidR="00056F6A">
        <w:rPr>
          <w:rFonts w:ascii="Franklin Gothic Book" w:hAnsi="Franklin Gothic Book" w:cstheme="minorHAnsi"/>
          <w:bCs/>
          <w:sz w:val="20"/>
          <w:szCs w:val="20"/>
        </w:rPr>
        <w:t xml:space="preserve">- </w:t>
      </w:r>
      <w:r w:rsidRPr="00FD556E">
        <w:rPr>
          <w:rFonts w:ascii="Franklin Gothic Book" w:hAnsi="Franklin Gothic Book" w:cs="Tahoma"/>
          <w:bCs/>
          <w:sz w:val="20"/>
          <w:szCs w:val="20"/>
        </w:rPr>
        <w:t xml:space="preserve">wykaz </w:t>
      </w:r>
      <w:r w:rsidRPr="00FD556E">
        <w:rPr>
          <w:rFonts w:ascii="Franklin Gothic Book" w:hAnsi="Franklin Gothic Book" w:cs="Tahoma"/>
          <w:sz w:val="20"/>
          <w:szCs w:val="20"/>
        </w:rPr>
        <w:t xml:space="preserve">osób, które będą wykonywać zamówienie lub będą uczestniczyć                          w wykonywaniu zamówienia, wraz z doświadczeniem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są wymagane w Rozdziale V WZ)</w:t>
      </w:r>
      <w:r w:rsidRPr="00FD556E">
        <w:rPr>
          <w:rFonts w:ascii="Franklin Gothic Book" w:hAnsi="Franklin Gothic Book" w:cs="Tahoma"/>
          <w:sz w:val="20"/>
          <w:szCs w:val="20"/>
        </w:rPr>
        <w:t>;</w:t>
      </w:r>
    </w:p>
    <w:p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14 </w:t>
      </w:r>
      <w:r w:rsidRPr="00FD556E">
        <w:rPr>
          <w:rFonts w:ascii="Franklin Gothic Book" w:hAnsi="Franklin Gothic Book" w:cstheme="minorHAnsi"/>
          <w:sz w:val="20"/>
          <w:szCs w:val="20"/>
        </w:rPr>
        <w:t xml:space="preserve">– oświadczenie o odbyciu wizji lokalnej - </w:t>
      </w:r>
      <w:r w:rsidRPr="00FD556E">
        <w:rPr>
          <w:rFonts w:ascii="Franklin Gothic Book" w:hAnsi="Franklin Gothic Book" w:cstheme="minorHAnsi"/>
          <w:bCs/>
          <w:sz w:val="20"/>
          <w:szCs w:val="20"/>
          <w:u w:val="single"/>
        </w:rPr>
        <w:t>(jeżeli jest wymagane w Części II WZ)</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15</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pełnomocnictwo do podpisania oferty, o ile umocowanie do dokonania przedmiotowej czynności nie wynika z dokumentów rejestrowych załączonych do oferty, złożone w formie oryginału lub kopii potwierdzonej za zgodność z oryginałem;</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16 </w:t>
      </w:r>
      <w:r w:rsidRPr="00FD556E">
        <w:rPr>
          <w:rFonts w:ascii="Franklin Gothic Book" w:hAnsi="Franklin Gothic Book" w:cstheme="minorHAnsi"/>
          <w:sz w:val="20"/>
          <w:szCs w:val="20"/>
        </w:rPr>
        <w:t xml:space="preserve">- </w:t>
      </w:r>
      <w:r w:rsidRPr="00FD556E">
        <w:rPr>
          <w:rFonts w:ascii="Franklin Gothic Book" w:hAnsi="Franklin Gothic Book" w:cstheme="minorHAnsi"/>
          <w:color w:val="000000" w:themeColor="text1"/>
          <w:sz w:val="20"/>
          <w:szCs w:val="20"/>
        </w:rPr>
        <w:t>kopia</w:t>
      </w:r>
      <w:r w:rsidRPr="00FD556E">
        <w:rPr>
          <w:rFonts w:ascii="Franklin Gothic Book" w:hAnsi="Franklin Gothic Book" w:cs="Arial"/>
          <w:color w:val="000000" w:themeColor="text1"/>
          <w:sz w:val="20"/>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FD556E">
        <w:rPr>
          <w:rFonts w:ascii="Franklin Gothic Book" w:hAnsi="Franklin Gothic Book" w:cstheme="minorHAnsi"/>
          <w:sz w:val="20"/>
          <w:szCs w:val="20"/>
        </w:rPr>
        <w:t xml:space="preserve">- </w:t>
      </w:r>
      <w:r w:rsidRPr="00FD556E">
        <w:rPr>
          <w:rFonts w:ascii="Franklin Gothic Book" w:hAnsi="Franklin Gothic Book" w:cstheme="minorHAnsi"/>
          <w:bCs/>
          <w:sz w:val="20"/>
          <w:szCs w:val="20"/>
          <w:u w:val="single"/>
        </w:rPr>
        <w:t>(jeżeli jest wymagane w Rozdziale V WZ)</w:t>
      </w:r>
      <w:r w:rsidRPr="00FD556E">
        <w:rPr>
          <w:rFonts w:ascii="Franklin Gothic Book" w:hAnsi="Franklin Gothic Book" w:cs="Arial"/>
          <w:color w:val="000000" w:themeColor="text1"/>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17 </w:t>
      </w:r>
      <w:r w:rsidRPr="00FD556E">
        <w:rPr>
          <w:rFonts w:ascii="Franklin Gothic Book" w:hAnsi="Franklin Gothic Book" w:cstheme="minorHAnsi"/>
          <w:sz w:val="20"/>
          <w:szCs w:val="20"/>
        </w:rPr>
        <w:t xml:space="preserve">- </w:t>
      </w:r>
      <w:r w:rsidRPr="00FD556E">
        <w:rPr>
          <w:rFonts w:ascii="Franklin Gothic Book" w:hAnsi="Franklin Gothic Book"/>
          <w:sz w:val="20"/>
          <w:szCs w:val="20"/>
        </w:rPr>
        <w:t xml:space="preserve">wzór zobowiązania podmiotu trzeciego do oddania do dyspozycji zasobów w trakcie realizacji zamówienia lub do realizacji określonych czynności na rzecz Wykonawcy- </w:t>
      </w:r>
      <w:r w:rsidRPr="00FD556E">
        <w:rPr>
          <w:rFonts w:ascii="Franklin Gothic Book" w:hAnsi="Franklin Gothic Book" w:cstheme="minorHAnsi"/>
          <w:bCs/>
          <w:sz w:val="20"/>
          <w:szCs w:val="20"/>
          <w:u w:val="single"/>
        </w:rPr>
        <w:t>(wymagane jeżeli Wykonawca korzysta zgodnie z Rozdziałem XXII pkt. 1)</w:t>
      </w:r>
      <w:r w:rsidRPr="00FD556E">
        <w:rPr>
          <w:rFonts w:ascii="Franklin Gothic Book" w:hAnsi="Franklin Gothic Book"/>
          <w:sz w:val="20"/>
          <w:szCs w:val="20"/>
        </w:rPr>
        <w:t xml:space="preserve">; </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Załącznik nr 18 –</w:t>
      </w:r>
      <w:r w:rsidRPr="00FD556E">
        <w:rPr>
          <w:rFonts w:ascii="Franklin Gothic Book" w:hAnsi="Franklin Gothic Book" w:cstheme="minorHAnsi"/>
          <w:sz w:val="20"/>
          <w:szCs w:val="20"/>
        </w:rPr>
        <w:t xml:space="preserve"> </w:t>
      </w:r>
      <w:r w:rsidRPr="00FD556E">
        <w:rPr>
          <w:rFonts w:ascii="Franklin Gothic Book" w:eastAsiaTheme="minorHAnsi" w:hAnsi="Franklin Gothic Book" w:cs="Arial"/>
          <w:sz w:val="20"/>
          <w:szCs w:val="20"/>
        </w:rPr>
        <w:t xml:space="preserve">kopia wymaganych przepisami prawa </w:t>
      </w:r>
      <w:r w:rsidRPr="00FD556E">
        <w:rPr>
          <w:rFonts w:ascii="Franklin Gothic Book" w:hAnsi="Franklin Gothic Book" w:cs="Arial"/>
          <w:color w:val="000000" w:themeColor="text1"/>
          <w:sz w:val="20"/>
          <w:szCs w:val="20"/>
        </w:rPr>
        <w:t xml:space="preserve">stosownych zezwoleń właściwego organu administracji w zakresie gospodarowania odpadami i wpisów do rejestru BDO – kopie zezwoleń </w:t>
      </w:r>
      <w:r w:rsidRPr="00FD556E">
        <w:rPr>
          <w:rFonts w:ascii="Franklin Gothic Book" w:hAnsi="Franklin Gothic Book" w:cs="Arial"/>
          <w:color w:val="000000" w:themeColor="text1"/>
          <w:sz w:val="20"/>
          <w:szCs w:val="20"/>
        </w:rPr>
        <w:br/>
        <w:t>i wpisów Wykonawcy i jego podwykonawców potwierdzone za zgodność z oryginałem oraz numer rejestrowy podmiotów gospodarujących odpadami</w:t>
      </w:r>
      <w:r w:rsidRPr="00FD556E">
        <w:rPr>
          <w:rFonts w:ascii="Franklin Gothic Book" w:hAnsi="Franklin Gothic Book" w:cs="Arial"/>
          <w:sz w:val="20"/>
          <w:szCs w:val="20"/>
        </w:rPr>
        <w:t>.</w:t>
      </w:r>
    </w:p>
    <w:p w:rsidR="00FD556E" w:rsidRPr="00FD556E" w:rsidRDefault="00FD556E"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Cs/>
          <w:sz w:val="20"/>
          <w:szCs w:val="20"/>
        </w:rPr>
        <w:t>Wzory dokumentów</w:t>
      </w:r>
    </w:p>
    <w:p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rsidR="00B80BD1" w:rsidRPr="00405CDF" w:rsidRDefault="00EC4FA6" w:rsidP="00405CDF">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p>
    <w:p w:rsidR="00B80BD1" w:rsidRDefault="00B80BD1" w:rsidP="0043793F">
      <w:pPr>
        <w:jc w:val="right"/>
        <w:rPr>
          <w:rFonts w:cs="Helvetica"/>
          <w:b/>
          <w:sz w:val="18"/>
          <w:szCs w:val="18"/>
        </w:rPr>
      </w:pPr>
    </w:p>
    <w:p w:rsidR="00FD556E" w:rsidRDefault="00FD556E" w:rsidP="0043793F">
      <w:pPr>
        <w:jc w:val="right"/>
        <w:rPr>
          <w:rFonts w:cs="Helvetica"/>
          <w:b/>
          <w:sz w:val="18"/>
          <w:szCs w:val="18"/>
        </w:rPr>
      </w:pPr>
    </w:p>
    <w:p w:rsidR="00724561" w:rsidRDefault="00724561" w:rsidP="0043793F">
      <w:pPr>
        <w:jc w:val="right"/>
        <w:rPr>
          <w:rFonts w:cs="Helvetica"/>
          <w:b/>
          <w:sz w:val="18"/>
          <w:szCs w:val="18"/>
        </w:rPr>
      </w:pPr>
    </w:p>
    <w:p w:rsidR="00724561" w:rsidRDefault="00724561" w:rsidP="0043793F">
      <w:pPr>
        <w:jc w:val="right"/>
        <w:rPr>
          <w:rFonts w:cs="Helvetica"/>
          <w:b/>
          <w:sz w:val="18"/>
          <w:szCs w:val="18"/>
        </w:rPr>
      </w:pPr>
    </w:p>
    <w:p w:rsidR="00724561" w:rsidRDefault="00724561" w:rsidP="0043793F">
      <w:pPr>
        <w:jc w:val="right"/>
        <w:rPr>
          <w:rFonts w:cs="Helvetica"/>
          <w:b/>
          <w:sz w:val="18"/>
          <w:szCs w:val="18"/>
        </w:rPr>
      </w:pPr>
    </w:p>
    <w:p w:rsidR="00724561" w:rsidRDefault="00724561" w:rsidP="0043793F">
      <w:pPr>
        <w:jc w:val="right"/>
        <w:rPr>
          <w:rFonts w:cs="Helvetica"/>
          <w:b/>
          <w:sz w:val="18"/>
          <w:szCs w:val="18"/>
        </w:rPr>
      </w:pPr>
    </w:p>
    <w:p w:rsidR="00724561" w:rsidRDefault="00724561" w:rsidP="0043793F">
      <w:pPr>
        <w:jc w:val="right"/>
        <w:rPr>
          <w:rFonts w:cs="Helvetica"/>
          <w:b/>
          <w:sz w:val="18"/>
          <w:szCs w:val="18"/>
        </w:rPr>
      </w:pPr>
    </w:p>
    <w:p w:rsidR="00EC4FA6" w:rsidRPr="0043793F" w:rsidRDefault="00EC4FA6" w:rsidP="0043793F">
      <w:pPr>
        <w:jc w:val="right"/>
        <w:rPr>
          <w:rFonts w:cs="Helvetica"/>
          <w:b/>
          <w:sz w:val="18"/>
          <w:szCs w:val="18"/>
        </w:rPr>
      </w:pPr>
      <w:r w:rsidRPr="00C53CB5">
        <w:rPr>
          <w:rFonts w:cs="Helvetica"/>
          <w:b/>
          <w:sz w:val="18"/>
          <w:szCs w:val="18"/>
        </w:rPr>
        <w:t>Załącznik nr 1 do Formularza Oferty</w:t>
      </w:r>
    </w:p>
    <w:p w:rsidR="00B80BD1" w:rsidRPr="00C53CB5" w:rsidRDefault="00B80BD1" w:rsidP="00B80BD1">
      <w:pPr>
        <w:rPr>
          <w:rFonts w:cs="Helvetica"/>
          <w:color w:val="333333"/>
          <w:sz w:val="18"/>
          <w:szCs w:val="18"/>
        </w:rPr>
      </w:pPr>
    </w:p>
    <w:p w:rsidR="00724561" w:rsidRDefault="00724561" w:rsidP="00EC4FA6">
      <w:pPr>
        <w:jc w:val="center"/>
        <w:rPr>
          <w:rFonts w:cs="Helvetica"/>
          <w:b/>
          <w:sz w:val="18"/>
          <w:szCs w:val="18"/>
        </w:rPr>
      </w:pPr>
    </w:p>
    <w:p w:rsidR="00EC4FA6" w:rsidRPr="00C53CB5" w:rsidRDefault="00EC4FA6" w:rsidP="00EC4FA6">
      <w:pPr>
        <w:jc w:val="center"/>
        <w:rPr>
          <w:rFonts w:cs="Helvetica"/>
          <w:b/>
          <w:sz w:val="18"/>
          <w:szCs w:val="18"/>
        </w:rPr>
      </w:pPr>
      <w:r w:rsidRPr="00C53CB5">
        <w:rPr>
          <w:rFonts w:cs="Helvetica"/>
          <w:b/>
          <w:sz w:val="18"/>
          <w:szCs w:val="18"/>
        </w:rPr>
        <w:t>WYNAGRODZENIE OFERTOWE</w:t>
      </w:r>
    </w:p>
    <w:p w:rsidR="00EC4FA6" w:rsidRPr="00C53CB5" w:rsidRDefault="00EC4FA6" w:rsidP="00EC4FA6">
      <w:pPr>
        <w:jc w:val="center"/>
        <w:rPr>
          <w:rFonts w:cs="Helvetica"/>
          <w:b/>
          <w:sz w:val="18"/>
          <w:szCs w:val="18"/>
        </w:rPr>
      </w:pPr>
    </w:p>
    <w:p w:rsidR="00EC4FA6" w:rsidRPr="00C53CB5" w:rsidRDefault="00EC4FA6" w:rsidP="00EC4FA6">
      <w:pPr>
        <w:rPr>
          <w:rFonts w:cs="Helvetica"/>
          <w:b/>
          <w:sz w:val="18"/>
          <w:szCs w:val="18"/>
        </w:rPr>
      </w:pPr>
    </w:p>
    <w:p w:rsidR="008D04B5" w:rsidRPr="00C53CB5" w:rsidRDefault="008D04B5" w:rsidP="008D04B5">
      <w:pPr>
        <w:spacing w:line="360" w:lineRule="auto"/>
        <w:jc w:val="center"/>
        <w:rPr>
          <w:rFonts w:cs="Helvetica"/>
          <w:sz w:val="18"/>
          <w:szCs w:val="18"/>
        </w:rPr>
      </w:pPr>
      <w:r w:rsidRPr="00C53CB5">
        <w:rPr>
          <w:rFonts w:cs="Helvetica"/>
          <w:sz w:val="18"/>
          <w:szCs w:val="18"/>
        </w:rPr>
        <w:t>Za wykonanie przedmiotu postępowania przetargowego</w:t>
      </w:r>
    </w:p>
    <w:p w:rsidR="008D04B5" w:rsidRDefault="008D04B5" w:rsidP="008D04B5">
      <w:pPr>
        <w:pStyle w:val="Akapitzlist"/>
        <w:spacing w:after="0"/>
        <w:ind w:left="426"/>
        <w:jc w:val="center"/>
        <w:rPr>
          <w:rFonts w:ascii="Verdana" w:hAnsi="Verdana"/>
          <w:bCs/>
          <w:sz w:val="18"/>
          <w:szCs w:val="18"/>
        </w:rPr>
      </w:pPr>
      <w:r w:rsidRPr="00C53CB5">
        <w:rPr>
          <w:rFonts w:ascii="Verdana" w:hAnsi="Verdana"/>
          <w:bCs/>
          <w:sz w:val="18"/>
          <w:szCs w:val="18"/>
        </w:rPr>
        <w:t xml:space="preserve"> „</w:t>
      </w:r>
      <w:r w:rsidR="00465353">
        <w:rPr>
          <w:rFonts w:ascii="Verdana" w:hAnsi="Verdana"/>
          <w:bCs/>
          <w:sz w:val="18"/>
          <w:szCs w:val="18"/>
        </w:rPr>
        <w:t xml:space="preserve">Wymiana baterii akumulatorów: </w:t>
      </w:r>
      <w:r w:rsidR="00465353" w:rsidRPr="00465353">
        <w:rPr>
          <w:rFonts w:asciiTheme="minorHAnsi" w:hAnsiTheme="minorHAnsi" w:cs="Arial"/>
          <w:color w:val="000000" w:themeColor="text1"/>
        </w:rPr>
        <w:t>na bloku nr 2 (RPS2); GZR2 i GZR3 oraz w UPS: NOBI</w:t>
      </w:r>
      <w:r w:rsidR="00061477">
        <w:rPr>
          <w:rFonts w:ascii="Verdana" w:hAnsi="Verdana"/>
          <w:bCs/>
          <w:sz w:val="18"/>
          <w:szCs w:val="18"/>
        </w:rPr>
        <w:t xml:space="preserve"> </w:t>
      </w:r>
      <w:r>
        <w:rPr>
          <w:rFonts w:ascii="Verdana" w:hAnsi="Verdana"/>
          <w:bCs/>
          <w:sz w:val="18"/>
          <w:szCs w:val="18"/>
        </w:rPr>
        <w:t>w Enea</w:t>
      </w:r>
      <w:r w:rsidR="00061477">
        <w:rPr>
          <w:rFonts w:ascii="Verdana" w:hAnsi="Verdana"/>
          <w:bCs/>
          <w:sz w:val="18"/>
          <w:szCs w:val="18"/>
        </w:rPr>
        <w:t xml:space="preserve"> Elektrownia </w:t>
      </w:r>
      <w:r>
        <w:rPr>
          <w:rFonts w:ascii="Verdana" w:hAnsi="Verdana"/>
          <w:bCs/>
          <w:sz w:val="18"/>
          <w:szCs w:val="18"/>
        </w:rPr>
        <w:t xml:space="preserve"> Połaniec S.A.</w:t>
      </w:r>
      <w:r w:rsidRPr="00C53CB5">
        <w:rPr>
          <w:rFonts w:ascii="Verdana" w:hAnsi="Verdana"/>
          <w:bCs/>
          <w:sz w:val="18"/>
          <w:szCs w:val="18"/>
        </w:rPr>
        <w:t>”</w:t>
      </w:r>
    </w:p>
    <w:p w:rsidR="00DF2EE4" w:rsidRPr="00C53CB5" w:rsidRDefault="00DF2EE4" w:rsidP="008D04B5">
      <w:pPr>
        <w:pStyle w:val="Akapitzlist"/>
        <w:spacing w:after="0"/>
        <w:ind w:left="426"/>
        <w:jc w:val="center"/>
        <w:rPr>
          <w:rFonts w:ascii="Verdana" w:hAnsi="Verdana"/>
          <w:b/>
          <w:color w:val="000000" w:themeColor="text1"/>
          <w:sz w:val="18"/>
          <w:szCs w:val="18"/>
        </w:rPr>
      </w:pPr>
    </w:p>
    <w:p w:rsidR="008D04B5" w:rsidRDefault="008D04B5" w:rsidP="008D04B5">
      <w:pPr>
        <w:jc w:val="both"/>
        <w:outlineLvl w:val="0"/>
        <w:rPr>
          <w:rFonts w:cstheme="minorHAnsi"/>
          <w:sz w:val="18"/>
          <w:szCs w:val="18"/>
        </w:rPr>
      </w:pPr>
    </w:p>
    <w:p w:rsidR="008D04B5" w:rsidRPr="00BF27A6" w:rsidRDefault="008D04B5" w:rsidP="005B04B3">
      <w:pPr>
        <w:pStyle w:val="Akapitzlist"/>
        <w:numPr>
          <w:ilvl w:val="0"/>
          <w:numId w:val="63"/>
        </w:numPr>
        <w:spacing w:after="120"/>
        <w:ind w:left="426" w:hanging="426"/>
        <w:rPr>
          <w:rFonts w:ascii="Verdana" w:eastAsia="Tahoma,Bold" w:hAnsi="Verdana" w:cstheme="minorHAnsi"/>
          <w:sz w:val="18"/>
          <w:szCs w:val="18"/>
        </w:rPr>
      </w:pPr>
      <w:r w:rsidRPr="00BF27A6">
        <w:rPr>
          <w:rFonts w:ascii="Verdana" w:eastAsia="Tahoma,Bold" w:hAnsi="Verdana" w:cstheme="minorHAnsi"/>
          <w:sz w:val="18"/>
          <w:szCs w:val="18"/>
        </w:rPr>
        <w:t>Oferujemy wynagrodzenie UMOWNE netto w wysokości ………………………zł.</w:t>
      </w:r>
    </w:p>
    <w:p w:rsidR="008D04B5" w:rsidRPr="00BF27A6" w:rsidRDefault="008D04B5" w:rsidP="00BF27A6">
      <w:pPr>
        <w:spacing w:after="120"/>
        <w:ind w:left="426" w:hanging="426"/>
        <w:rPr>
          <w:rFonts w:eastAsia="Tahoma,Bold" w:cstheme="minorHAnsi"/>
          <w:sz w:val="18"/>
          <w:szCs w:val="18"/>
        </w:rPr>
      </w:pPr>
      <w:r w:rsidRPr="00BF27A6">
        <w:rPr>
          <w:rFonts w:eastAsia="Tahoma,Bold" w:cstheme="minorHAnsi"/>
          <w:sz w:val="18"/>
          <w:szCs w:val="18"/>
        </w:rPr>
        <w:t xml:space="preserve">  </w:t>
      </w:r>
      <w:r w:rsidR="00BF27A6" w:rsidRPr="00BF27A6">
        <w:rPr>
          <w:rFonts w:eastAsia="Tahoma,Bold" w:cstheme="minorHAnsi"/>
          <w:sz w:val="18"/>
          <w:szCs w:val="18"/>
        </w:rPr>
        <w:t xml:space="preserve">     </w:t>
      </w:r>
      <w:r w:rsidRPr="00BF27A6">
        <w:rPr>
          <w:rFonts w:eastAsia="Tahoma,Bold" w:cstheme="minorHAnsi"/>
          <w:sz w:val="18"/>
          <w:szCs w:val="18"/>
        </w:rPr>
        <w:t xml:space="preserve"> ( słownie ………………………………………………złotych 00/100 )</w:t>
      </w:r>
    </w:p>
    <w:p w:rsidR="00465353" w:rsidRPr="00465353" w:rsidRDefault="00465353" w:rsidP="00465353">
      <w:pPr>
        <w:pStyle w:val="Akapitzlist"/>
        <w:numPr>
          <w:ilvl w:val="1"/>
          <w:numId w:val="63"/>
        </w:numPr>
        <w:spacing w:after="120" w:line="240" w:lineRule="auto"/>
        <w:contextualSpacing w:val="0"/>
        <w:rPr>
          <w:rFonts w:ascii="Verdana" w:hAnsi="Verdana"/>
          <w:color w:val="000000" w:themeColor="text1"/>
          <w:sz w:val="18"/>
          <w:szCs w:val="18"/>
        </w:rPr>
      </w:pPr>
      <w:r>
        <w:rPr>
          <w:rFonts w:ascii="Verdana" w:eastAsia="Tahoma,Bold" w:hAnsi="Verdana" w:cstheme="minorHAnsi"/>
          <w:sz w:val="18"/>
          <w:szCs w:val="18"/>
        </w:rPr>
        <w:t xml:space="preserve"> </w:t>
      </w:r>
      <w:r w:rsidR="008F1AFB">
        <w:rPr>
          <w:rFonts w:ascii="Verdana" w:eastAsia="Tahoma,Bold" w:hAnsi="Verdana" w:cstheme="minorHAnsi"/>
          <w:sz w:val="18"/>
          <w:szCs w:val="18"/>
        </w:rPr>
        <w:t xml:space="preserve">Podział wynagrodzenia </w:t>
      </w:r>
      <w:r w:rsidRPr="00465353">
        <w:rPr>
          <w:rFonts w:ascii="Verdana" w:eastAsia="Tahoma,Bold" w:hAnsi="Verdana" w:cstheme="minorHAnsi"/>
          <w:sz w:val="18"/>
          <w:szCs w:val="18"/>
        </w:rPr>
        <w:t xml:space="preserve"> na </w:t>
      </w:r>
      <w:r w:rsidRPr="00465353">
        <w:rPr>
          <w:rFonts w:ascii="Verdana" w:hAnsi="Verdana"/>
          <w:sz w:val="18"/>
          <w:szCs w:val="18"/>
        </w:rPr>
        <w:t xml:space="preserve">odrębne przedmioty odbioru i rozliczeń: </w:t>
      </w:r>
    </w:p>
    <w:p w:rsidR="00465353" w:rsidRPr="00465353" w:rsidRDefault="00465353" w:rsidP="00465353">
      <w:pPr>
        <w:pStyle w:val="Akapitzlist"/>
        <w:numPr>
          <w:ilvl w:val="2"/>
          <w:numId w:val="63"/>
        </w:numPr>
        <w:spacing w:after="120" w:line="240" w:lineRule="auto"/>
        <w:ind w:left="1418" w:hanging="709"/>
        <w:contextualSpacing w:val="0"/>
        <w:rPr>
          <w:rFonts w:ascii="Verdana" w:hAnsi="Verdana"/>
          <w:color w:val="000000" w:themeColor="text1"/>
          <w:sz w:val="18"/>
          <w:szCs w:val="18"/>
        </w:rPr>
      </w:pPr>
      <w:r w:rsidRPr="00465353">
        <w:rPr>
          <w:rFonts w:ascii="Verdana" w:hAnsi="Verdana"/>
          <w:sz w:val="18"/>
          <w:szCs w:val="18"/>
        </w:rPr>
        <w:t>wymiana baterii akumulatorów na bl. 2 (RPS2) - ………. zł netto,</w:t>
      </w:r>
    </w:p>
    <w:p w:rsidR="00465353" w:rsidRPr="00465353" w:rsidRDefault="00465353" w:rsidP="00465353">
      <w:pPr>
        <w:pStyle w:val="Akapitzlist"/>
        <w:numPr>
          <w:ilvl w:val="2"/>
          <w:numId w:val="63"/>
        </w:numPr>
        <w:spacing w:after="120" w:line="240" w:lineRule="auto"/>
        <w:ind w:left="1418" w:hanging="709"/>
        <w:contextualSpacing w:val="0"/>
        <w:rPr>
          <w:rFonts w:ascii="Verdana" w:hAnsi="Verdana"/>
          <w:color w:val="000000" w:themeColor="text1"/>
          <w:sz w:val="18"/>
          <w:szCs w:val="18"/>
        </w:rPr>
      </w:pPr>
      <w:r w:rsidRPr="00465353">
        <w:rPr>
          <w:rFonts w:ascii="Verdana" w:hAnsi="Verdana"/>
          <w:sz w:val="18"/>
          <w:szCs w:val="18"/>
        </w:rPr>
        <w:t xml:space="preserve"> wymiana baterii akumulatorów GZR2 i GRZ3 - ………. zł netto,</w:t>
      </w:r>
    </w:p>
    <w:p w:rsidR="00465353" w:rsidRPr="00465353" w:rsidRDefault="00465353" w:rsidP="00465353">
      <w:pPr>
        <w:pStyle w:val="Akapitzlist"/>
        <w:numPr>
          <w:ilvl w:val="2"/>
          <w:numId w:val="63"/>
        </w:numPr>
        <w:spacing w:after="120" w:line="240" w:lineRule="auto"/>
        <w:ind w:left="1418" w:hanging="709"/>
        <w:contextualSpacing w:val="0"/>
        <w:rPr>
          <w:rFonts w:ascii="Verdana" w:hAnsi="Verdana"/>
          <w:color w:val="000000" w:themeColor="text1"/>
          <w:sz w:val="18"/>
          <w:szCs w:val="18"/>
        </w:rPr>
      </w:pPr>
      <w:r w:rsidRPr="00465353">
        <w:rPr>
          <w:rFonts w:ascii="Verdana" w:hAnsi="Verdana"/>
          <w:sz w:val="18"/>
          <w:szCs w:val="18"/>
        </w:rPr>
        <w:t>wymiana baterii akumulatorów UPS NOBI - ………. zł netto.</w:t>
      </w:r>
    </w:p>
    <w:p w:rsidR="00F547B5" w:rsidRDefault="00F547B5" w:rsidP="005B04B3">
      <w:pPr>
        <w:pStyle w:val="Akapitzlist"/>
        <w:widowControl w:val="0"/>
        <w:numPr>
          <w:ilvl w:val="0"/>
          <w:numId w:val="63"/>
        </w:numPr>
        <w:autoSpaceDE w:val="0"/>
        <w:autoSpaceDN w:val="0"/>
        <w:adjustRightInd w:val="0"/>
        <w:spacing w:after="120" w:line="240" w:lineRule="auto"/>
        <w:ind w:left="357" w:hanging="357"/>
        <w:contextualSpacing w:val="0"/>
        <w:jc w:val="both"/>
        <w:textAlignment w:val="baseline"/>
        <w:rPr>
          <w:rFonts w:ascii="Verdana" w:eastAsia="Tahoma,Bold" w:hAnsi="Verdana" w:cstheme="minorHAnsi"/>
          <w:bCs/>
          <w:color w:val="000000" w:themeColor="text1"/>
          <w:sz w:val="18"/>
          <w:szCs w:val="18"/>
        </w:rPr>
      </w:pPr>
      <w:r>
        <w:rPr>
          <w:rFonts w:ascii="Verdana" w:eastAsia="Tahoma,Bold" w:hAnsi="Verdana" w:cstheme="minorHAnsi"/>
          <w:bCs/>
          <w:color w:val="000000" w:themeColor="text1"/>
          <w:sz w:val="18"/>
          <w:szCs w:val="18"/>
        </w:rPr>
        <w:t>Kod grupy towarowej PKWiU ……………………</w:t>
      </w:r>
    </w:p>
    <w:p w:rsidR="00B80BD1" w:rsidRPr="00BF27A6" w:rsidRDefault="00577D98" w:rsidP="005B04B3">
      <w:pPr>
        <w:pStyle w:val="Akapitzlist"/>
        <w:widowControl w:val="0"/>
        <w:numPr>
          <w:ilvl w:val="0"/>
          <w:numId w:val="63"/>
        </w:numPr>
        <w:autoSpaceDE w:val="0"/>
        <w:autoSpaceDN w:val="0"/>
        <w:adjustRightInd w:val="0"/>
        <w:spacing w:after="120" w:line="240" w:lineRule="auto"/>
        <w:ind w:left="357" w:hanging="357"/>
        <w:contextualSpacing w:val="0"/>
        <w:jc w:val="both"/>
        <w:textAlignment w:val="baseline"/>
        <w:rPr>
          <w:rFonts w:ascii="Verdana" w:eastAsia="Tahoma,Bold" w:hAnsi="Verdana" w:cstheme="minorHAnsi"/>
          <w:bCs/>
          <w:color w:val="000000" w:themeColor="text1"/>
          <w:sz w:val="18"/>
          <w:szCs w:val="18"/>
        </w:rPr>
      </w:pPr>
      <w:r w:rsidRPr="00BF27A6">
        <w:rPr>
          <w:rFonts w:ascii="Verdana" w:eastAsia="Tahoma,Bold" w:hAnsi="Verdana" w:cstheme="minorHAnsi"/>
          <w:bCs/>
          <w:color w:val="000000" w:themeColor="text1"/>
          <w:sz w:val="18"/>
          <w:szCs w:val="18"/>
        </w:rPr>
        <w:t>W</w:t>
      </w:r>
      <w:r w:rsidR="00EC4FA6" w:rsidRPr="00BF27A6">
        <w:rPr>
          <w:rFonts w:ascii="Verdana" w:eastAsia="Tahoma,Bold" w:hAnsi="Verdana" w:cstheme="minorHAnsi"/>
          <w:bCs/>
          <w:color w:val="000000" w:themeColor="text1"/>
          <w:sz w:val="18"/>
          <w:szCs w:val="18"/>
        </w:rPr>
        <w:t>ynagrodzenie podane w Ofercie obejmuje wszystkie koszty związane z realizacją prz</w:t>
      </w:r>
      <w:r w:rsidRPr="00BF27A6">
        <w:rPr>
          <w:rFonts w:ascii="Verdana" w:eastAsia="Tahoma,Bold" w:hAnsi="Verdana" w:cstheme="minorHAnsi"/>
          <w:bCs/>
          <w:color w:val="000000" w:themeColor="text1"/>
          <w:sz w:val="18"/>
          <w:szCs w:val="18"/>
        </w:rPr>
        <w:t xml:space="preserve">edmiotu zamówienia. Podane </w:t>
      </w:r>
      <w:r w:rsidR="00EC4FA6" w:rsidRPr="00BF27A6">
        <w:rPr>
          <w:rFonts w:ascii="Verdana" w:eastAsia="Tahoma,Bold" w:hAnsi="Verdana" w:cstheme="minorHAnsi"/>
          <w:bCs/>
          <w:color w:val="000000" w:themeColor="text1"/>
          <w:sz w:val="18"/>
          <w:szCs w:val="18"/>
        </w:rPr>
        <w:t>wynagrodzenie jest obowiązująca w całym okresie ważności oferty i w trakcie realizacji umowy zawartej w wyniku przeprowadzonego postępowania o udzielenie zamówienia.</w:t>
      </w:r>
    </w:p>
    <w:p w:rsidR="00B80BD1" w:rsidRPr="00BF27A6" w:rsidRDefault="00B80BD1" w:rsidP="005B04B3">
      <w:pPr>
        <w:pStyle w:val="Legenda"/>
        <w:numPr>
          <w:ilvl w:val="0"/>
          <w:numId w:val="63"/>
        </w:numPr>
        <w:spacing w:after="120"/>
        <w:ind w:left="357" w:hanging="357"/>
        <w:rPr>
          <w:i w:val="0"/>
          <w:iCs w:val="0"/>
          <w:color w:val="000000" w:themeColor="text1"/>
        </w:rPr>
      </w:pPr>
      <w:r w:rsidRPr="00BF27A6">
        <w:rPr>
          <w:i w:val="0"/>
          <w:iCs w:val="0"/>
          <w:color w:val="000000" w:themeColor="text1"/>
        </w:rPr>
        <w:t>Zapłata wynagrodzenia na rachunek Wykonawcy nastąpi w ciągu 30 dni  od daty otrzymania prawidłowo wystawionej faktury VAT na adres wskazany przez Zamawiającego.</w:t>
      </w:r>
    </w:p>
    <w:p w:rsidR="00B80BD1" w:rsidRPr="00BF27A6" w:rsidRDefault="00B80BD1" w:rsidP="005B04B3">
      <w:pPr>
        <w:pStyle w:val="Akapitzlist"/>
        <w:keepNext/>
        <w:numPr>
          <w:ilvl w:val="0"/>
          <w:numId w:val="63"/>
        </w:numPr>
        <w:spacing w:after="120" w:line="240" w:lineRule="auto"/>
        <w:ind w:left="357" w:hanging="357"/>
        <w:contextualSpacing w:val="0"/>
        <w:jc w:val="both"/>
        <w:outlineLvl w:val="0"/>
        <w:rPr>
          <w:rFonts w:ascii="Verdana" w:hAnsi="Verdana"/>
          <w:color w:val="000000" w:themeColor="text1"/>
          <w:sz w:val="18"/>
          <w:szCs w:val="18"/>
        </w:rPr>
      </w:pPr>
      <w:r w:rsidRPr="00BF27A6">
        <w:rPr>
          <w:rFonts w:ascii="Verdana" w:hAnsi="Verdana"/>
          <w:color w:val="000000" w:themeColor="text1"/>
          <w:sz w:val="18"/>
          <w:szCs w:val="18"/>
        </w:rPr>
        <w:t>Zamawiający oświadcza, że płatności za wszystkie faktury VAT realizuje z zastosowaniem mechanizmu podzielonej płatności, tzw. split payment.</w:t>
      </w:r>
    </w:p>
    <w:p w:rsidR="00B80BD1" w:rsidRPr="00BF27A6" w:rsidRDefault="00B80BD1" w:rsidP="005B04B3">
      <w:pPr>
        <w:pStyle w:val="Akapitzlist"/>
        <w:numPr>
          <w:ilvl w:val="0"/>
          <w:numId w:val="63"/>
        </w:numPr>
        <w:shd w:val="clear" w:color="auto" w:fill="FFFFFF"/>
        <w:spacing w:after="120" w:line="240" w:lineRule="auto"/>
        <w:ind w:left="357" w:hanging="357"/>
        <w:contextualSpacing w:val="0"/>
        <w:jc w:val="both"/>
        <w:rPr>
          <w:rFonts w:ascii="Verdana" w:hAnsi="Verdana"/>
          <w:color w:val="000000" w:themeColor="text1"/>
          <w:sz w:val="18"/>
          <w:szCs w:val="18"/>
        </w:rPr>
      </w:pPr>
      <w:r w:rsidRPr="00BF27A6">
        <w:rPr>
          <w:rFonts w:ascii="Verdana" w:hAnsi="Verdana"/>
          <w:color w:val="000000" w:themeColor="text1"/>
          <w:sz w:val="18"/>
          <w:szCs w:val="18"/>
        </w:rPr>
        <w:t>Wykonawca oświadcza, że wyraża zgodę na dokonywanie przez Zamawiającego płatności w systemie podzielonej płatności.</w:t>
      </w:r>
    </w:p>
    <w:p w:rsidR="00B80BD1" w:rsidRDefault="00B80BD1" w:rsidP="005B04B3">
      <w:pPr>
        <w:pStyle w:val="Akapitzlist"/>
        <w:numPr>
          <w:ilvl w:val="0"/>
          <w:numId w:val="63"/>
        </w:numPr>
        <w:shd w:val="clear" w:color="auto" w:fill="FFFFFF"/>
        <w:spacing w:after="120" w:line="240" w:lineRule="auto"/>
        <w:ind w:left="357" w:hanging="357"/>
        <w:contextualSpacing w:val="0"/>
        <w:jc w:val="both"/>
        <w:rPr>
          <w:rFonts w:ascii="Verdana" w:hAnsi="Verdana"/>
          <w:color w:val="000000" w:themeColor="text1"/>
          <w:sz w:val="18"/>
          <w:szCs w:val="18"/>
        </w:rPr>
      </w:pPr>
      <w:r w:rsidRPr="00BF27A6">
        <w:rPr>
          <w:rFonts w:ascii="Verdana" w:hAnsi="Verdana"/>
          <w:color w:val="000000" w:themeColor="text1"/>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F547B5" w:rsidRPr="00BF27A6" w:rsidRDefault="00F547B5" w:rsidP="00F547B5">
      <w:pPr>
        <w:pStyle w:val="Akapitzlist"/>
        <w:shd w:val="clear" w:color="auto" w:fill="FFFFFF"/>
        <w:spacing w:after="120" w:line="240" w:lineRule="auto"/>
        <w:ind w:left="357"/>
        <w:contextualSpacing w:val="0"/>
        <w:jc w:val="both"/>
        <w:rPr>
          <w:rFonts w:ascii="Verdana" w:hAnsi="Verdana"/>
          <w:color w:val="000000" w:themeColor="text1"/>
          <w:sz w:val="18"/>
          <w:szCs w:val="18"/>
        </w:rPr>
      </w:pPr>
    </w:p>
    <w:p w:rsidR="00936CD9" w:rsidRDefault="00936CD9" w:rsidP="00936CD9">
      <w:pPr>
        <w:jc w:val="right"/>
        <w:rPr>
          <w:rFonts w:cs="Helvetica"/>
          <w:b/>
          <w:sz w:val="18"/>
          <w:szCs w:val="18"/>
        </w:rPr>
      </w:pPr>
    </w:p>
    <w:p w:rsidR="00EC4FA6" w:rsidRPr="00C53CB5" w:rsidRDefault="00936CD9" w:rsidP="00936CD9">
      <w:pPr>
        <w:jc w:val="right"/>
        <w:rPr>
          <w:rFonts w:cs="Helvetica"/>
          <w:sz w:val="18"/>
          <w:szCs w:val="18"/>
        </w:rPr>
      </w:pPr>
      <w:r w:rsidRPr="00C53CB5">
        <w:rPr>
          <w:rFonts w:cs="Helvetica"/>
          <w:b/>
          <w:sz w:val="18"/>
          <w:szCs w:val="18"/>
        </w:rPr>
        <w:t>___________________________________</w:t>
      </w:r>
    </w:p>
    <w:p w:rsidR="00A83E0F" w:rsidRDefault="00EC4FA6" w:rsidP="00B80BD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sidR="00B80BD1">
        <w:rPr>
          <w:rFonts w:cs="Helvetica"/>
          <w:sz w:val="18"/>
          <w:szCs w:val="18"/>
        </w:rPr>
        <w:t>Wykona</w:t>
      </w:r>
      <w:r w:rsidR="0055134A">
        <w:rPr>
          <w:rFonts w:cs="Helvetica"/>
          <w:sz w:val="18"/>
          <w:szCs w:val="18"/>
        </w:rPr>
        <w:t>wcy</w:t>
      </w:r>
    </w:p>
    <w:p w:rsidR="00A83E0F" w:rsidRDefault="00A83E0F" w:rsidP="00EC4FA6">
      <w:pPr>
        <w:jc w:val="right"/>
        <w:rPr>
          <w:rFonts w:cs="Helvetica"/>
          <w:sz w:val="18"/>
          <w:szCs w:val="18"/>
        </w:rPr>
      </w:pPr>
    </w:p>
    <w:p w:rsidR="00A83E0F" w:rsidRDefault="00A83E0F" w:rsidP="00EC4FA6">
      <w:pPr>
        <w:jc w:val="right"/>
        <w:rPr>
          <w:rFonts w:cs="Helvetica"/>
          <w:sz w:val="18"/>
          <w:szCs w:val="18"/>
        </w:rPr>
      </w:pPr>
    </w:p>
    <w:p w:rsidR="00B80BD1" w:rsidRDefault="00B80BD1"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E85039" w:rsidRDefault="00E85039" w:rsidP="00354663">
      <w:pPr>
        <w:rPr>
          <w:rFonts w:cs="Helvetica"/>
          <w:sz w:val="18"/>
          <w:szCs w:val="18"/>
        </w:rPr>
      </w:pPr>
    </w:p>
    <w:p w:rsidR="006B1121" w:rsidRDefault="006B1121" w:rsidP="00354663">
      <w:pPr>
        <w:rPr>
          <w:rFonts w:cs="Helvetica"/>
          <w:sz w:val="18"/>
          <w:szCs w:val="18"/>
        </w:rPr>
      </w:pPr>
    </w:p>
    <w:p w:rsidR="006B1121" w:rsidRDefault="006B1121" w:rsidP="00354663">
      <w:pPr>
        <w:rPr>
          <w:rFonts w:cs="Helvetica"/>
          <w:sz w:val="18"/>
          <w:szCs w:val="18"/>
        </w:rPr>
      </w:pPr>
    </w:p>
    <w:p w:rsidR="006B1121" w:rsidRDefault="006B1121" w:rsidP="00354663">
      <w:pPr>
        <w:rPr>
          <w:rFonts w:cs="Helvetica"/>
          <w:sz w:val="18"/>
          <w:szCs w:val="18"/>
        </w:rPr>
      </w:pPr>
    </w:p>
    <w:p w:rsidR="006B1121" w:rsidRDefault="006B1121" w:rsidP="00354663">
      <w:pPr>
        <w:rPr>
          <w:rFonts w:cs="Helvetica"/>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2 do Formularza Oferty</w:t>
      </w:r>
      <w:r>
        <w:rPr>
          <w:rFonts w:cstheme="minorHAnsi"/>
          <w:sz w:val="18"/>
          <w:szCs w:val="18"/>
        </w:rPr>
        <w:t>(wymagany)</w:t>
      </w:r>
    </w:p>
    <w:p w:rsidR="00EC4FA6" w:rsidRDefault="00EC4FA6" w:rsidP="00EC4FA6">
      <w:pPr>
        <w:jc w:val="center"/>
        <w:rPr>
          <w:rFonts w:cstheme="minorHAnsi"/>
          <w:sz w:val="18"/>
          <w:szCs w:val="18"/>
        </w:rPr>
      </w:pPr>
    </w:p>
    <w:p w:rsidR="00EC4FA6" w:rsidRDefault="00EC4FA6" w:rsidP="00EC4FA6">
      <w:pPr>
        <w:jc w:val="center"/>
        <w:rPr>
          <w:rFonts w:cstheme="minorHAnsi"/>
          <w:sz w:val="18"/>
          <w:szCs w:val="18"/>
        </w:rPr>
      </w:pPr>
    </w:p>
    <w:p w:rsidR="00E85039" w:rsidRDefault="00E85039" w:rsidP="00EC4FA6">
      <w:pPr>
        <w:jc w:val="center"/>
        <w:rPr>
          <w:rFonts w:cstheme="minorHAnsi"/>
          <w:b/>
          <w:sz w:val="18"/>
          <w:szCs w:val="18"/>
        </w:rPr>
      </w:pPr>
    </w:p>
    <w:p w:rsidR="00E85039" w:rsidRDefault="00E85039" w:rsidP="00EC4FA6">
      <w:pPr>
        <w:jc w:val="center"/>
        <w:rPr>
          <w:rFonts w:cstheme="minorHAnsi"/>
          <w:b/>
          <w:sz w:val="18"/>
          <w:szCs w:val="18"/>
        </w:rPr>
      </w:pPr>
    </w:p>
    <w:p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C414B3" w:rsidRDefault="00C414B3" w:rsidP="00EC4FA6">
      <w:pPr>
        <w:spacing w:line="360" w:lineRule="auto"/>
        <w:jc w:val="both"/>
        <w:outlineLvl w:val="0"/>
        <w:rPr>
          <w:rFonts w:eastAsia="Tahoma,Bold" w:cs="Tahoma,Bold"/>
          <w:bCs/>
          <w:color w:val="000000" w:themeColor="text1"/>
          <w:sz w:val="18"/>
          <w:szCs w:val="18"/>
        </w:rPr>
      </w:pPr>
    </w:p>
    <w:p w:rsidR="00C414B3" w:rsidRDefault="00C414B3"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C414B3" w:rsidRDefault="00C414B3"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2286D" w:rsidRDefault="00E2286D"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rPr>
          <w:rFonts w:eastAsia="Tahoma,Bold" w:cs="Tahoma,Bold"/>
          <w:bCs/>
          <w:color w:val="000000" w:themeColor="text1"/>
          <w:sz w:val="18"/>
          <w:szCs w:val="18"/>
        </w:rPr>
      </w:pPr>
    </w:p>
    <w:p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418B8" w:rsidRDefault="00EC4FA6" w:rsidP="00EC4FA6">
      <w:pPr>
        <w:tabs>
          <w:tab w:val="left" w:pos="0"/>
        </w:tabs>
        <w:spacing w:line="276" w:lineRule="auto"/>
        <w:jc w:val="both"/>
        <w:outlineLvl w:val="0"/>
        <w:rPr>
          <w:rFonts w:cstheme="minorHAnsi"/>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rsidTr="001332A8">
        <w:trPr>
          <w:trHeight w:val="1359"/>
          <w:jc w:val="center"/>
        </w:trPr>
        <w:tc>
          <w:tcPr>
            <w:tcW w:w="490" w:type="dxa"/>
            <w:vAlign w:val="center"/>
          </w:tcPr>
          <w:p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EC4FA6" w:rsidRPr="00A01483" w:rsidTr="001332A8">
        <w:trPr>
          <w:trHeight w:hRule="exact" w:val="408"/>
          <w:jc w:val="center"/>
        </w:trPr>
        <w:tc>
          <w:tcPr>
            <w:tcW w:w="490" w:type="dxa"/>
          </w:tcPr>
          <w:p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bl>
    <w:p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w:t>
      </w:r>
      <w:r w:rsidR="002E6541">
        <w:rPr>
          <w:rFonts w:eastAsiaTheme="minorHAnsi" w:cs="Arial"/>
          <w:sz w:val="18"/>
          <w:szCs w:val="18"/>
          <w:lang w:eastAsia="en-US"/>
        </w:rPr>
        <w:t>.</w:t>
      </w: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2375CB" w:rsidRDefault="002375CB" w:rsidP="00F22CC7">
      <w:pPr>
        <w:rPr>
          <w:rFonts w:cs="Helvetica"/>
          <w:b/>
          <w:sz w:val="18"/>
          <w:szCs w:val="18"/>
        </w:rPr>
      </w:pPr>
    </w:p>
    <w:p w:rsidR="002375CB" w:rsidRDefault="002375CB" w:rsidP="00F22CC7">
      <w:pPr>
        <w:rPr>
          <w:rFonts w:cs="Helvetica"/>
          <w:b/>
          <w:sz w:val="18"/>
          <w:szCs w:val="18"/>
        </w:rPr>
      </w:pPr>
    </w:p>
    <w:p w:rsidR="002375CB" w:rsidRDefault="002375CB" w:rsidP="00F22CC7">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rsidR="00EC4FA6" w:rsidRPr="00B8401B" w:rsidRDefault="00EC4FA6" w:rsidP="00EC4FA6">
      <w:pPr>
        <w:pStyle w:val="Nagwek2"/>
        <w:tabs>
          <w:tab w:val="left" w:pos="709"/>
        </w:tabs>
        <w:ind w:left="567" w:hanging="567"/>
        <w:rPr>
          <w:rFonts w:ascii="Times New Roman" w:hAnsi="Times New Roman" w:cs="Times New Roman"/>
          <w:b/>
          <w:bCs/>
          <w:szCs w:val="20"/>
        </w:rPr>
      </w:pPr>
    </w:p>
    <w:p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67D0F" w:rsidRDefault="00EC4FA6" w:rsidP="00EC4FA6">
      <w:pPr>
        <w:rPr>
          <w:sz w:val="18"/>
          <w:szCs w:val="18"/>
        </w:rPr>
      </w:pPr>
    </w:p>
    <w:p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EC4FA6" w:rsidRPr="00D7105B" w:rsidRDefault="00EC4FA6" w:rsidP="00EC4FA6">
      <w:pPr>
        <w:spacing w:after="60" w:line="360" w:lineRule="auto"/>
        <w:rPr>
          <w:snapToGrid w:val="0"/>
          <w:color w:val="000000"/>
          <w:szCs w:val="20"/>
        </w:rPr>
      </w:pPr>
    </w:p>
    <w:p w:rsidR="00EC4FA6" w:rsidRDefault="00EC4FA6" w:rsidP="00EC4FA6">
      <w:pPr>
        <w:spacing w:after="60"/>
        <w:rPr>
          <w:snapToGrid w:val="0"/>
          <w:color w:val="000000"/>
          <w:szCs w:val="20"/>
        </w:rPr>
      </w:pPr>
    </w:p>
    <w:p w:rsidR="00A66CB8" w:rsidRPr="00C53CB5" w:rsidRDefault="00A66CB8" w:rsidP="00A66CB8">
      <w:pPr>
        <w:jc w:val="right"/>
        <w:rPr>
          <w:rFonts w:cs="Helvetica"/>
          <w:sz w:val="18"/>
          <w:szCs w:val="18"/>
        </w:rPr>
      </w:pPr>
      <w:r w:rsidRPr="00C53CB5">
        <w:rPr>
          <w:rFonts w:cs="Helvetica"/>
          <w:b/>
          <w:sz w:val="18"/>
          <w:szCs w:val="18"/>
        </w:rPr>
        <w:t>___________________________________</w:t>
      </w: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rsidR="00EC4FA6" w:rsidRDefault="00EC4FA6" w:rsidP="00EC4FA6">
      <w:pPr>
        <w:jc w:val="right"/>
        <w:rPr>
          <w:sz w:val="18"/>
        </w:rPr>
      </w:pPr>
    </w:p>
    <w:p w:rsidR="00EC4FA6" w:rsidRDefault="00EC4FA6" w:rsidP="00EC4FA6">
      <w:pPr>
        <w:jc w:val="right"/>
        <w:rPr>
          <w:sz w:val="18"/>
        </w:rPr>
      </w:pPr>
    </w:p>
    <w:p w:rsidR="00EC4FA6" w:rsidRDefault="00EC4FA6" w:rsidP="00EC4FA6">
      <w:pPr>
        <w:jc w:val="right"/>
        <w:rPr>
          <w:sz w:val="18"/>
        </w:rPr>
      </w:pPr>
    </w:p>
    <w:p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67D0F" w:rsidRDefault="00EC4FA6" w:rsidP="00EC4FA6">
      <w:pPr>
        <w:jc w:val="center"/>
        <w:rPr>
          <w:b/>
          <w:snapToGrid w:val="0"/>
          <w:sz w:val="18"/>
          <w:szCs w:val="18"/>
        </w:rPr>
      </w:pPr>
    </w:p>
    <w:p w:rsidR="00EC4FA6" w:rsidRPr="00A67D0F" w:rsidRDefault="00EC4FA6" w:rsidP="00EC4FA6">
      <w:pPr>
        <w:rPr>
          <w:sz w:val="18"/>
          <w:szCs w:val="18"/>
        </w:rPr>
      </w:pPr>
    </w:p>
    <w:p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rsidR="00EC4FA6" w:rsidRDefault="00EC4FA6" w:rsidP="00EC4FA6">
      <w:pPr>
        <w:spacing w:line="360" w:lineRule="auto"/>
        <w:jc w:val="center"/>
        <w:rPr>
          <w:sz w:val="18"/>
        </w:rPr>
      </w:pPr>
    </w:p>
    <w:p w:rsidR="00EC4FA6" w:rsidRDefault="00EC4FA6" w:rsidP="00EC4FA6">
      <w:pPr>
        <w:jc w:val="right"/>
        <w:rPr>
          <w:sz w:val="18"/>
        </w:rPr>
      </w:pPr>
    </w:p>
    <w:p w:rsidR="00EC4FA6" w:rsidRDefault="00EC4FA6" w:rsidP="00EC4FA6">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C4FA6" w:rsidRDefault="00EC4FA6" w:rsidP="00EC4FA6">
      <w:pPr>
        <w:jc w:val="both"/>
        <w:rPr>
          <w:sz w:val="18"/>
        </w:rPr>
      </w:pPr>
    </w:p>
    <w:p w:rsidR="00EC4FA6" w:rsidRPr="00906ABC" w:rsidRDefault="00EC4FA6" w:rsidP="00EC4FA6">
      <w:pPr>
        <w:jc w:val="both"/>
        <w:rPr>
          <w:rFonts w:ascii="Calibri" w:hAnsi="Calibri"/>
          <w:sz w:val="18"/>
          <w:szCs w:val="22"/>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cs="Helvetica"/>
          <w:b/>
          <w:sz w:val="18"/>
          <w:szCs w:val="18"/>
        </w:rPr>
      </w:pPr>
      <w:r>
        <w:rPr>
          <w:rFonts w:cs="Helvetica"/>
          <w:b/>
          <w:sz w:val="18"/>
          <w:szCs w:val="18"/>
        </w:rPr>
        <w:br w:type="page"/>
      </w:r>
    </w:p>
    <w:p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rsidR="00EC4FA6" w:rsidRPr="00C53CB5" w:rsidRDefault="00EC4FA6" w:rsidP="00EC4FA6">
      <w:pPr>
        <w:jc w:val="right"/>
        <w:rPr>
          <w:rFonts w:cstheme="minorHAnsi"/>
          <w:b/>
          <w:color w:val="333333"/>
          <w:sz w:val="18"/>
          <w:szCs w:val="18"/>
        </w:rPr>
      </w:pPr>
    </w:p>
    <w:p w:rsidR="00EC4FA6" w:rsidRPr="00C53CB5" w:rsidRDefault="00EC4FA6" w:rsidP="00EC4FA6">
      <w:pPr>
        <w:ind w:left="2835" w:hanging="2693"/>
        <w:rPr>
          <w:rFonts w:cstheme="minorHAnsi"/>
          <w:color w:val="333333"/>
          <w:sz w:val="18"/>
          <w:szCs w:val="18"/>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rsidR="00EC4FA6" w:rsidRPr="00884A4B" w:rsidRDefault="00EC4FA6" w:rsidP="00EC4FA6">
      <w:pPr>
        <w:pStyle w:val="Tekstprzypisudolnego"/>
        <w:spacing w:line="240" w:lineRule="auto"/>
        <w:jc w:val="center"/>
        <w:rPr>
          <w:rFonts w:ascii="Verdana" w:hAnsi="Verdana" w:cstheme="minorHAnsi"/>
          <w:i/>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EC4FA6" w:rsidRPr="00C53CB5" w:rsidRDefault="00EC4FA6" w:rsidP="00EC4FA6">
      <w:pPr>
        <w:pStyle w:val="NormalnyWeb"/>
        <w:ind w:left="142" w:hanging="142"/>
        <w:jc w:val="both"/>
        <w:rPr>
          <w:rFonts w:ascii="Verdana" w:hAnsi="Verdana" w:cstheme="minorHAnsi"/>
          <w:sz w:val="18"/>
          <w:szCs w:val="18"/>
        </w:rPr>
      </w:pPr>
    </w:p>
    <w:p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rsidR="00EC4FA6" w:rsidRPr="00C53CB5" w:rsidRDefault="00EC4FA6" w:rsidP="00EC4FA6">
      <w:pPr>
        <w:pStyle w:val="Tekstprzypisudolnego"/>
        <w:spacing w:line="240" w:lineRule="auto"/>
        <w:rPr>
          <w:rFonts w:ascii="Verdana" w:hAnsi="Verdana" w:cstheme="minorHAnsi"/>
          <w:sz w:val="18"/>
          <w:szCs w:val="18"/>
        </w:rPr>
      </w:pPr>
    </w:p>
    <w:p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C4FA6" w:rsidRPr="00C53CB5" w:rsidRDefault="00EC4FA6" w:rsidP="00EC4FA6">
      <w:pPr>
        <w:ind w:left="2835" w:hanging="2693"/>
        <w:rPr>
          <w:rFonts w:cstheme="minorHAnsi"/>
          <w:color w:val="333333"/>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Default="00EC4FA6" w:rsidP="00EC4FA6">
      <w:pPr>
        <w:rPr>
          <w:rFonts w:cstheme="minorHAnsi"/>
          <w:sz w:val="18"/>
          <w:szCs w:val="18"/>
        </w:rPr>
      </w:pPr>
      <w:r>
        <w:rPr>
          <w:rFonts w:cstheme="minorHAnsi"/>
          <w:sz w:val="18"/>
          <w:szCs w:val="18"/>
        </w:rPr>
        <w:br w:type="page"/>
      </w:r>
    </w:p>
    <w:p w:rsidR="00EC4FA6" w:rsidRPr="00C53CB5" w:rsidRDefault="00EC4FA6" w:rsidP="00EC4FA6">
      <w:pPr>
        <w:jc w:val="both"/>
        <w:rPr>
          <w:rFonts w:cstheme="minorHAnsi"/>
          <w:sz w:val="18"/>
          <w:szCs w:val="18"/>
        </w:rPr>
      </w:pPr>
    </w:p>
    <w:p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center"/>
        <w:rPr>
          <w:rFonts w:cstheme="minorHAnsi"/>
          <w:sz w:val="18"/>
          <w:szCs w:val="18"/>
        </w:rPr>
      </w:pPr>
    </w:p>
    <w:p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rsidR="00EC4FA6" w:rsidRPr="005622E4" w:rsidRDefault="00EC4FA6" w:rsidP="00EC4FA6">
      <w:pPr>
        <w:widowControl w:val="0"/>
        <w:autoSpaceDE w:val="0"/>
        <w:rPr>
          <w:rFonts w:cs="Arial"/>
          <w:b/>
          <w:bCs/>
          <w:color w:val="000000"/>
          <w:sz w:val="18"/>
          <w:szCs w:val="18"/>
        </w:rPr>
      </w:pP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rsidTr="001332A8">
        <w:trPr>
          <w:cantSplit/>
        </w:trPr>
        <w:tc>
          <w:tcPr>
            <w:tcW w:w="449"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bl>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rsidR="00EC4FA6" w:rsidRDefault="00EC4FA6" w:rsidP="00EC4FA6">
      <w:pPr>
        <w:rPr>
          <w:i/>
          <w:szCs w:val="20"/>
        </w:rPr>
      </w:pPr>
    </w:p>
    <w:p w:rsidR="00EC4FA6" w:rsidRPr="00AA18FF" w:rsidRDefault="00EC4FA6" w:rsidP="00EC4FA6">
      <w:pPr>
        <w:rPr>
          <w:i/>
          <w:szCs w:val="20"/>
        </w:rPr>
      </w:pPr>
    </w:p>
    <w:p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rsidR="00EC4FA6" w:rsidRPr="00F36BF3" w:rsidRDefault="00EC4FA6" w:rsidP="00EC4FA6">
      <w:pPr>
        <w:pStyle w:val="Tekstpodstawowy"/>
        <w:rPr>
          <w:rFonts w:ascii="Verdana" w:eastAsiaTheme="minorHAnsi" w:hAnsi="Verdana"/>
          <w:sz w:val="18"/>
          <w:szCs w:val="18"/>
          <w:lang w:eastAsia="en-US"/>
        </w:rPr>
      </w:pPr>
    </w:p>
    <w:p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Nazwa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rsidTr="001332A8">
        <w:trPr>
          <w:trHeight w:val="414"/>
          <w:jc w:val="center"/>
        </w:trPr>
        <w:tc>
          <w:tcPr>
            <w:tcW w:w="47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Liczba jednostek</w:t>
            </w:r>
          </w:p>
        </w:tc>
      </w:tr>
      <w:tr w:rsidR="00EC4FA6" w:rsidRPr="00F36BF3" w:rsidTr="001332A8">
        <w:trPr>
          <w:trHeight w:val="135"/>
          <w:jc w:val="center"/>
        </w:trPr>
        <w:tc>
          <w:tcPr>
            <w:tcW w:w="472" w:type="dxa"/>
          </w:tcPr>
          <w:p w:rsidR="00EC4FA6" w:rsidRPr="00F36BF3" w:rsidRDefault="00EC4FA6" w:rsidP="001332A8">
            <w:pPr>
              <w:jc w:val="center"/>
              <w:rPr>
                <w:iCs/>
                <w:sz w:val="18"/>
                <w:szCs w:val="18"/>
              </w:rPr>
            </w:pPr>
            <w:r w:rsidRPr="00F36BF3">
              <w:rPr>
                <w:iCs/>
                <w:sz w:val="18"/>
                <w:szCs w:val="18"/>
              </w:rPr>
              <w:t>1</w:t>
            </w:r>
          </w:p>
        </w:tc>
        <w:tc>
          <w:tcPr>
            <w:tcW w:w="3532" w:type="dxa"/>
          </w:tcPr>
          <w:p w:rsidR="00EC4FA6" w:rsidRPr="00F36BF3" w:rsidRDefault="00EC4FA6" w:rsidP="001332A8">
            <w:pPr>
              <w:jc w:val="center"/>
              <w:rPr>
                <w:iCs/>
                <w:sz w:val="18"/>
                <w:szCs w:val="18"/>
              </w:rPr>
            </w:pPr>
            <w:r w:rsidRPr="00F36BF3">
              <w:rPr>
                <w:iCs/>
                <w:sz w:val="18"/>
                <w:szCs w:val="18"/>
              </w:rPr>
              <w:t>2</w:t>
            </w:r>
          </w:p>
        </w:tc>
        <w:tc>
          <w:tcPr>
            <w:tcW w:w="2202" w:type="dxa"/>
          </w:tcPr>
          <w:p w:rsidR="00EC4FA6" w:rsidRPr="00F36BF3" w:rsidRDefault="00EC4FA6" w:rsidP="001332A8">
            <w:pPr>
              <w:jc w:val="center"/>
              <w:rPr>
                <w:iCs/>
                <w:sz w:val="18"/>
                <w:szCs w:val="18"/>
              </w:rPr>
            </w:pPr>
            <w:r w:rsidRPr="00F36BF3">
              <w:rPr>
                <w:iCs/>
                <w:sz w:val="18"/>
                <w:szCs w:val="18"/>
              </w:rPr>
              <w:t>3</w:t>
            </w:r>
          </w:p>
        </w:tc>
        <w:tc>
          <w:tcPr>
            <w:tcW w:w="1550" w:type="dxa"/>
          </w:tcPr>
          <w:p w:rsidR="00EC4FA6" w:rsidRPr="00F36BF3" w:rsidRDefault="00EC4FA6" w:rsidP="001332A8">
            <w:pPr>
              <w:jc w:val="center"/>
              <w:rPr>
                <w:iCs/>
                <w:sz w:val="18"/>
                <w:szCs w:val="18"/>
              </w:rPr>
            </w:pPr>
            <w:r w:rsidRPr="00F36BF3">
              <w:rPr>
                <w:iCs/>
                <w:sz w:val="18"/>
                <w:szCs w:val="18"/>
              </w:rPr>
              <w:t>4</w:t>
            </w:r>
          </w:p>
        </w:tc>
        <w:tc>
          <w:tcPr>
            <w:tcW w:w="1431" w:type="dxa"/>
          </w:tcPr>
          <w:p w:rsidR="00EC4FA6" w:rsidRPr="00F36BF3" w:rsidRDefault="00EC4FA6" w:rsidP="001332A8">
            <w:pPr>
              <w:jc w:val="center"/>
              <w:rPr>
                <w:iCs/>
                <w:sz w:val="18"/>
                <w:szCs w:val="18"/>
              </w:rPr>
            </w:pPr>
            <w:r w:rsidRPr="00F36BF3">
              <w:rPr>
                <w:iCs/>
                <w:sz w:val="18"/>
                <w:szCs w:val="18"/>
              </w:rPr>
              <w:t>5</w:t>
            </w:r>
          </w:p>
        </w:tc>
      </w:tr>
      <w:tr w:rsidR="00EC4FA6" w:rsidRPr="00F36BF3" w:rsidTr="001332A8">
        <w:trPr>
          <w:trHeight w:val="5663"/>
          <w:jc w:val="center"/>
        </w:trPr>
        <w:tc>
          <w:tcPr>
            <w:tcW w:w="472" w:type="dxa"/>
          </w:tcPr>
          <w:p w:rsidR="00EC4FA6" w:rsidRPr="00F36BF3" w:rsidRDefault="00EC4FA6" w:rsidP="001332A8">
            <w:pPr>
              <w:jc w:val="center"/>
              <w:rPr>
                <w:i/>
                <w:iCs/>
                <w:sz w:val="18"/>
                <w:szCs w:val="18"/>
              </w:rPr>
            </w:pPr>
          </w:p>
        </w:tc>
        <w:tc>
          <w:tcPr>
            <w:tcW w:w="3532" w:type="dxa"/>
          </w:tcPr>
          <w:p w:rsidR="00EC4FA6" w:rsidRPr="00F36BF3" w:rsidRDefault="00EC4FA6" w:rsidP="001332A8">
            <w:pPr>
              <w:rPr>
                <w:i/>
                <w:iCs/>
                <w:sz w:val="18"/>
                <w:szCs w:val="18"/>
              </w:rPr>
            </w:pPr>
          </w:p>
        </w:tc>
        <w:tc>
          <w:tcPr>
            <w:tcW w:w="2202" w:type="dxa"/>
          </w:tcPr>
          <w:p w:rsidR="00EC4FA6" w:rsidRPr="00F36BF3" w:rsidRDefault="00EC4FA6" w:rsidP="001332A8">
            <w:pPr>
              <w:jc w:val="center"/>
              <w:rPr>
                <w:i/>
                <w:iCs/>
                <w:sz w:val="18"/>
                <w:szCs w:val="18"/>
              </w:rPr>
            </w:pPr>
          </w:p>
        </w:tc>
        <w:tc>
          <w:tcPr>
            <w:tcW w:w="1550" w:type="dxa"/>
          </w:tcPr>
          <w:p w:rsidR="00EC4FA6" w:rsidRPr="00F36BF3" w:rsidRDefault="00EC4FA6" w:rsidP="001332A8">
            <w:pPr>
              <w:jc w:val="center"/>
              <w:rPr>
                <w:i/>
                <w:iCs/>
                <w:sz w:val="18"/>
                <w:szCs w:val="18"/>
              </w:rPr>
            </w:pPr>
          </w:p>
        </w:tc>
        <w:tc>
          <w:tcPr>
            <w:tcW w:w="1431" w:type="dxa"/>
          </w:tcPr>
          <w:p w:rsidR="00EC4FA6" w:rsidRPr="00F36BF3" w:rsidRDefault="00EC4FA6" w:rsidP="001332A8">
            <w:pPr>
              <w:jc w:val="center"/>
              <w:rPr>
                <w:i/>
                <w:iCs/>
                <w:sz w:val="18"/>
                <w:szCs w:val="18"/>
              </w:rPr>
            </w:pPr>
          </w:p>
        </w:tc>
      </w:tr>
    </w:tbl>
    <w:p w:rsidR="00EC4FA6" w:rsidRDefault="00EC4FA6" w:rsidP="00EC4FA6"/>
    <w:p w:rsidR="00EC4FA6" w:rsidRDefault="00EC4FA6" w:rsidP="00EC4FA6"/>
    <w:p w:rsidR="00EC4FA6" w:rsidRDefault="00EC4FA6" w:rsidP="00EC4FA6"/>
    <w:p w:rsidR="00EC4FA6" w:rsidRDefault="00EC4FA6" w:rsidP="00EC4FA6"/>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 w:rsidR="00EC4FA6" w:rsidRDefault="00EC4FA6" w:rsidP="00EC4FA6"/>
    <w:p w:rsidR="00EC4FA6" w:rsidRDefault="00EC4FA6" w:rsidP="00EC4FA6"/>
    <w:p w:rsidR="00EC4FA6" w:rsidRPr="0003327A" w:rsidRDefault="00EC4FA6" w:rsidP="00EC4FA6">
      <w:pPr>
        <w:rPr>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EC4FA6" w:rsidRDefault="00EC4FA6" w:rsidP="00EC4FA6">
      <w:pPr>
        <w:jc w:val="center"/>
        <w:rPr>
          <w:rFonts w:cstheme="minorHAnsi"/>
          <w:b/>
          <w:sz w:val="18"/>
          <w:szCs w:val="18"/>
        </w:rPr>
      </w:pPr>
    </w:p>
    <w:p w:rsidR="00EC4FA6" w:rsidRDefault="00EC4FA6" w:rsidP="00EC4FA6">
      <w:pPr>
        <w:pStyle w:val="Nagwek1"/>
        <w:rPr>
          <w:rFonts w:ascii="Verdana" w:hAnsi="Verdana"/>
          <w:sz w:val="18"/>
          <w:szCs w:val="18"/>
          <w:lang w:val="pl-PL"/>
        </w:rPr>
      </w:pPr>
    </w:p>
    <w:p w:rsidR="00EC4FA6" w:rsidRDefault="00EC4FA6" w:rsidP="00EC4FA6">
      <w:pPr>
        <w:pStyle w:val="Nagwek1"/>
        <w:rPr>
          <w:rFonts w:ascii="Verdana" w:hAnsi="Verdana"/>
          <w:sz w:val="18"/>
          <w:szCs w:val="18"/>
          <w:lang w:val="pl-PL"/>
        </w:rPr>
      </w:pPr>
    </w:p>
    <w:p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7517EF" w:rsidRDefault="00EC4FA6" w:rsidP="00EC4FA6">
      <w:pPr>
        <w:pStyle w:val="Tytu"/>
        <w:jc w:val="center"/>
        <w:rPr>
          <w:rStyle w:val="Wyrnieniedelikatne"/>
          <w:rFonts w:ascii="Verdana" w:hAnsi="Verdana"/>
          <w:b/>
          <w:i w:val="0"/>
          <w:color w:val="auto"/>
          <w:sz w:val="18"/>
          <w:szCs w:val="18"/>
        </w:rPr>
      </w:pPr>
    </w:p>
    <w:p w:rsidR="00EC4FA6" w:rsidRPr="007517EF" w:rsidRDefault="00EC4FA6" w:rsidP="00EC4FA6">
      <w:pPr>
        <w:spacing w:line="276" w:lineRule="auto"/>
        <w:rPr>
          <w:sz w:val="18"/>
          <w:szCs w:val="18"/>
        </w:rPr>
      </w:pPr>
    </w:p>
    <w:p w:rsidR="00EC4FA6" w:rsidRPr="00284ED3" w:rsidRDefault="00EC4FA6" w:rsidP="00EC4FA6">
      <w:pPr>
        <w:rPr>
          <w:b/>
          <w:sz w:val="18"/>
          <w:szCs w:val="18"/>
        </w:rPr>
      </w:pPr>
    </w:p>
    <w:p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C4FA6" w:rsidRPr="00284ED3" w:rsidRDefault="00EC4FA6" w:rsidP="00EC4FA6">
      <w:pPr>
        <w:rPr>
          <w:sz w:val="18"/>
          <w:szCs w:val="18"/>
        </w:rPr>
      </w:pPr>
    </w:p>
    <w:p w:rsidR="00EC4FA6" w:rsidRPr="003F1E42" w:rsidRDefault="00EC4FA6" w:rsidP="00EC4FA6">
      <w:pPr>
        <w:rPr>
          <w:sz w:val="18"/>
          <w:szCs w:val="18"/>
          <w:u w:val="single"/>
        </w:rPr>
      </w:pPr>
      <w:r w:rsidRPr="003F1E42">
        <w:rPr>
          <w:b/>
          <w:bCs/>
          <w:sz w:val="18"/>
          <w:szCs w:val="18"/>
          <w:u w:val="single"/>
        </w:rPr>
        <w:t>Przeciętna liczba zatrudnionych</w:t>
      </w:r>
      <w:r w:rsidRPr="003F1E42">
        <w:rPr>
          <w:sz w:val="18"/>
          <w:szCs w:val="18"/>
          <w:u w:val="single"/>
        </w:rPr>
        <w:t>:</w:t>
      </w:r>
    </w:p>
    <w:p w:rsidR="00EC4FA6" w:rsidRPr="003F1E42" w:rsidRDefault="00EC4FA6" w:rsidP="00EC4FA6">
      <w:pPr>
        <w:rPr>
          <w:sz w:val="18"/>
          <w:szCs w:val="18"/>
          <w:u w:val="single"/>
        </w:rPr>
      </w:pPr>
    </w:p>
    <w:p w:rsidR="00EC4FA6" w:rsidRPr="003F1E42" w:rsidRDefault="00EC4FA6" w:rsidP="00EC4FA6">
      <w:pPr>
        <w:rPr>
          <w:sz w:val="18"/>
          <w:szCs w:val="18"/>
        </w:rPr>
      </w:pPr>
      <w:r w:rsidRPr="003F1E42">
        <w:rPr>
          <w:sz w:val="18"/>
          <w:szCs w:val="18"/>
        </w:rPr>
        <w:t>w roku 2017 .............................................</w:t>
      </w:r>
    </w:p>
    <w:p w:rsidR="00EC4FA6" w:rsidRPr="003F1E42" w:rsidRDefault="00EC4FA6" w:rsidP="00EC4FA6">
      <w:pPr>
        <w:rPr>
          <w:sz w:val="18"/>
          <w:szCs w:val="18"/>
        </w:rPr>
      </w:pPr>
      <w:r w:rsidRPr="003F1E42">
        <w:rPr>
          <w:sz w:val="18"/>
          <w:szCs w:val="18"/>
        </w:rPr>
        <w:t>w roku 2018.............................................</w:t>
      </w:r>
    </w:p>
    <w:p w:rsidR="00EC4FA6" w:rsidRPr="00284ED3" w:rsidRDefault="00EC4FA6" w:rsidP="00EC4FA6">
      <w:pPr>
        <w:rPr>
          <w:sz w:val="18"/>
          <w:szCs w:val="18"/>
        </w:rPr>
      </w:pPr>
      <w:r w:rsidRPr="003F1E42">
        <w:rPr>
          <w:sz w:val="18"/>
          <w:szCs w:val="18"/>
        </w:rPr>
        <w:t>w roku 2019.............................................</w:t>
      </w:r>
    </w:p>
    <w:p w:rsidR="00EC4FA6" w:rsidRPr="00284ED3" w:rsidRDefault="00EC4FA6" w:rsidP="00EC4FA6">
      <w:pPr>
        <w:rPr>
          <w:sz w:val="18"/>
          <w:szCs w:val="18"/>
        </w:rPr>
      </w:pPr>
    </w:p>
    <w:p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rsidTr="001332A8">
        <w:tc>
          <w:tcPr>
            <w:tcW w:w="610" w:type="dxa"/>
            <w:shd w:val="clear" w:color="auto" w:fill="F3F3F3"/>
          </w:tcPr>
          <w:p w:rsidR="00EC4FA6" w:rsidRPr="00284ED3" w:rsidRDefault="00EC4FA6" w:rsidP="001332A8">
            <w:pPr>
              <w:jc w:val="center"/>
              <w:rPr>
                <w:b/>
                <w:bCs/>
                <w:sz w:val="18"/>
                <w:szCs w:val="18"/>
              </w:rPr>
            </w:pPr>
            <w:r w:rsidRPr="00284ED3">
              <w:rPr>
                <w:b/>
                <w:bCs/>
                <w:sz w:val="18"/>
                <w:szCs w:val="18"/>
              </w:rPr>
              <w:t>l.p</w:t>
            </w:r>
          </w:p>
        </w:tc>
        <w:tc>
          <w:tcPr>
            <w:tcW w:w="3060" w:type="dxa"/>
            <w:shd w:val="clear" w:color="auto" w:fill="F3F3F3"/>
          </w:tcPr>
          <w:p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rsidR="00EC4FA6" w:rsidRPr="00284ED3" w:rsidRDefault="00EC4FA6" w:rsidP="001332A8">
            <w:pPr>
              <w:jc w:val="center"/>
              <w:rPr>
                <w:b/>
                <w:bCs/>
                <w:sz w:val="18"/>
                <w:szCs w:val="18"/>
              </w:rPr>
            </w:pPr>
            <w:r w:rsidRPr="00284ED3">
              <w:rPr>
                <w:b/>
                <w:bCs/>
                <w:sz w:val="18"/>
                <w:szCs w:val="18"/>
              </w:rPr>
              <w:t>Staż pracy</w:t>
            </w:r>
          </w:p>
          <w:p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rsidR="00EC4FA6" w:rsidRPr="00284ED3" w:rsidRDefault="00EC4FA6" w:rsidP="001332A8">
            <w:pPr>
              <w:jc w:val="center"/>
              <w:rPr>
                <w:b/>
                <w:bCs/>
                <w:sz w:val="18"/>
                <w:szCs w:val="18"/>
              </w:rPr>
            </w:pPr>
            <w:r w:rsidRPr="00284ED3">
              <w:rPr>
                <w:b/>
                <w:bCs/>
                <w:sz w:val="18"/>
                <w:szCs w:val="18"/>
              </w:rPr>
              <w:t>Posiadane uprawnienia</w:t>
            </w: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pStyle w:val="Stopka"/>
              <w:tabs>
                <w:tab w:val="clear" w:pos="4536"/>
                <w:tab w:val="clear" w:pos="9072"/>
              </w:tabs>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pStyle w:val="Stopka"/>
              <w:tabs>
                <w:tab w:val="clear" w:pos="4536"/>
                <w:tab w:val="clear" w:pos="9072"/>
              </w:tabs>
              <w:rPr>
                <w:sz w:val="18"/>
                <w:szCs w:val="18"/>
              </w:rPr>
            </w:pPr>
          </w:p>
        </w:tc>
        <w:tc>
          <w:tcPr>
            <w:tcW w:w="1843" w:type="dxa"/>
          </w:tcPr>
          <w:p w:rsidR="00EC4FA6" w:rsidRPr="00284ED3" w:rsidRDefault="00EC4FA6" w:rsidP="001332A8">
            <w:pPr>
              <w:rPr>
                <w:sz w:val="18"/>
                <w:szCs w:val="18"/>
              </w:rPr>
            </w:pPr>
          </w:p>
        </w:tc>
      </w:tr>
    </w:tbl>
    <w:p w:rsidR="00EC4FA6" w:rsidRDefault="00EC4FA6" w:rsidP="00EC4FA6">
      <w:pPr>
        <w:jc w:val="center"/>
        <w:rPr>
          <w:i/>
          <w:szCs w:val="20"/>
        </w:rPr>
      </w:pPr>
    </w:p>
    <w:p w:rsidR="00EC4FA6" w:rsidRDefault="00EC4FA6" w:rsidP="00EC4FA6">
      <w:pPr>
        <w:jc w:val="center"/>
        <w:rPr>
          <w:i/>
          <w:szCs w:val="20"/>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rsidR="00EC4FA6" w:rsidRDefault="00EC4FA6" w:rsidP="00EC4FA6">
      <w:pPr>
        <w:pStyle w:val="Nagwek1"/>
      </w:pPr>
    </w:p>
    <w:p w:rsidR="00EC4FA6" w:rsidRDefault="00EC4FA6" w:rsidP="00EC4FA6">
      <w:pPr>
        <w:pStyle w:val="Nagwek1"/>
      </w:pPr>
    </w:p>
    <w:p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1E250E" w:rsidRDefault="00EC4FA6" w:rsidP="00EC4FA6">
      <w:pPr>
        <w:jc w:val="center"/>
        <w:rPr>
          <w:rFonts w:cs="Arial"/>
          <w:b/>
          <w:color w:val="FF0000"/>
          <w:sz w:val="18"/>
          <w:szCs w:val="18"/>
        </w:rPr>
      </w:pPr>
    </w:p>
    <w:p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rsidTr="001332A8">
        <w:tc>
          <w:tcPr>
            <w:tcW w:w="720"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Imię i nazwisko</w:t>
            </w:r>
          </w:p>
          <w:p w:rsidR="00EC4FA6" w:rsidRPr="007D2B24" w:rsidRDefault="00EC4FA6" w:rsidP="001332A8">
            <w:pPr>
              <w:jc w:val="center"/>
              <w:rPr>
                <w:rFonts w:cs="Arial"/>
                <w:b/>
                <w:bCs/>
                <w:sz w:val="18"/>
                <w:szCs w:val="18"/>
              </w:rPr>
            </w:pPr>
          </w:p>
        </w:tc>
        <w:tc>
          <w:tcPr>
            <w:tcW w:w="3135" w:type="dxa"/>
          </w:tcPr>
          <w:p w:rsidR="00EC4FA6" w:rsidRPr="002E6541" w:rsidRDefault="00EC4FA6" w:rsidP="001332A8">
            <w:pPr>
              <w:pStyle w:val="Nagwek2"/>
              <w:jc w:val="center"/>
              <w:rPr>
                <w:rFonts w:ascii="Verdana" w:hAnsi="Verdana"/>
                <w:color w:val="auto"/>
                <w:sz w:val="18"/>
                <w:szCs w:val="18"/>
              </w:rPr>
            </w:pPr>
          </w:p>
          <w:p w:rsidR="00EC4FA6" w:rsidRPr="002E6541" w:rsidRDefault="00EC4FA6" w:rsidP="001332A8">
            <w:pPr>
              <w:jc w:val="center"/>
              <w:rPr>
                <w:rFonts w:cs="Arial"/>
                <w:b/>
                <w:bCs/>
                <w:sz w:val="18"/>
                <w:szCs w:val="18"/>
              </w:rPr>
            </w:pPr>
            <w:r w:rsidRPr="002E6541">
              <w:rPr>
                <w:rFonts w:cs="Arial"/>
                <w:b/>
                <w:bCs/>
                <w:sz w:val="18"/>
                <w:szCs w:val="18"/>
              </w:rPr>
              <w:t xml:space="preserve">Zakres wykonywanych  czynności w realizacji  </w:t>
            </w:r>
            <w:r w:rsidRPr="002E6541">
              <w:rPr>
                <w:rFonts w:cs="Arial"/>
                <w:b/>
                <w:bCs/>
                <w:sz w:val="18"/>
                <w:szCs w:val="18"/>
              </w:rPr>
              <w:br/>
              <w:t>zamówienia</w:t>
            </w:r>
          </w:p>
          <w:p w:rsidR="00EC4FA6" w:rsidRPr="002E6541" w:rsidRDefault="00EC4FA6" w:rsidP="001332A8">
            <w:pPr>
              <w:jc w:val="center"/>
              <w:rPr>
                <w:b/>
              </w:rPr>
            </w:pPr>
            <w:r w:rsidRPr="002E6541">
              <w:rPr>
                <w:b/>
                <w:sz w:val="18"/>
              </w:rPr>
              <w:t>(funkcja)</w:t>
            </w:r>
          </w:p>
        </w:tc>
        <w:tc>
          <w:tcPr>
            <w:tcW w:w="4577" w:type="dxa"/>
          </w:tcPr>
          <w:p w:rsidR="00EC4FA6" w:rsidRPr="007D2B24" w:rsidRDefault="00EC4FA6" w:rsidP="001332A8">
            <w:pPr>
              <w:pStyle w:val="Nagwek2"/>
              <w:jc w:val="center"/>
              <w:rPr>
                <w:rFonts w:ascii="Verdana" w:hAnsi="Verdana"/>
                <w:sz w:val="18"/>
                <w:szCs w:val="18"/>
              </w:rPr>
            </w:pPr>
          </w:p>
          <w:p w:rsidR="00EC4FA6" w:rsidRPr="002E6541" w:rsidRDefault="00EC4FA6" w:rsidP="001332A8">
            <w:pPr>
              <w:jc w:val="center"/>
              <w:rPr>
                <w:sz w:val="18"/>
              </w:rPr>
            </w:pPr>
            <w:r w:rsidRPr="002E6541">
              <w:rPr>
                <w:sz w:val="18"/>
              </w:rPr>
              <w:t>Kwalifikacje zawodowe:</w:t>
            </w:r>
          </w:p>
          <w:p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rsidR="00EC4FA6" w:rsidRPr="007D2B24" w:rsidRDefault="00EC4FA6" w:rsidP="001332A8">
            <w:pPr>
              <w:ind w:left="113" w:hanging="113"/>
              <w:jc w:val="center"/>
              <w:rPr>
                <w:sz w:val="18"/>
                <w:szCs w:val="18"/>
                <w:vertAlign w:val="superscript"/>
              </w:rPr>
            </w:pPr>
          </w:p>
        </w:tc>
        <w:tc>
          <w:tcPr>
            <w:tcW w:w="2839" w:type="dxa"/>
          </w:tcPr>
          <w:p w:rsidR="00EC4FA6" w:rsidRPr="007D2B24" w:rsidRDefault="00EC4FA6" w:rsidP="001332A8">
            <w:pPr>
              <w:jc w:val="center"/>
              <w:rPr>
                <w:rFonts w:cs="Arial"/>
                <w:b/>
                <w:bCs/>
                <w:sz w:val="18"/>
                <w:szCs w:val="18"/>
              </w:rPr>
            </w:pPr>
          </w:p>
          <w:p w:rsidR="00EC4FA6" w:rsidRDefault="00EC4FA6" w:rsidP="001332A8">
            <w:pPr>
              <w:jc w:val="center"/>
              <w:rPr>
                <w:rFonts w:cs="Arial"/>
                <w:b/>
                <w:bCs/>
                <w:sz w:val="18"/>
                <w:szCs w:val="18"/>
              </w:rPr>
            </w:pPr>
            <w:r>
              <w:rPr>
                <w:rFonts w:cs="Arial"/>
                <w:b/>
                <w:bCs/>
                <w:sz w:val="18"/>
                <w:szCs w:val="18"/>
              </w:rPr>
              <w:t xml:space="preserve">Informacja </w:t>
            </w:r>
          </w:p>
          <w:p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rsidTr="001332A8">
        <w:trPr>
          <w:trHeight w:val="49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1</w:t>
            </w:r>
          </w:p>
        </w:tc>
        <w:tc>
          <w:tcPr>
            <w:tcW w:w="2863" w:type="dxa"/>
          </w:tcPr>
          <w:p w:rsidR="00EC4FA6" w:rsidRPr="007D2B24" w:rsidRDefault="00EC4FA6" w:rsidP="001332A8">
            <w:pPr>
              <w:rPr>
                <w:rFonts w:cs="Arial"/>
                <w:sz w:val="18"/>
                <w:szCs w:val="18"/>
              </w:rPr>
            </w:pPr>
          </w:p>
          <w:p w:rsidR="00EC4FA6" w:rsidRPr="007D2B24" w:rsidRDefault="00EC4FA6" w:rsidP="001332A8">
            <w:pPr>
              <w:rPr>
                <w:rFonts w:cs="Arial"/>
                <w:sz w:val="18"/>
                <w:szCs w:val="18"/>
              </w:rPr>
            </w:pPr>
          </w:p>
        </w:tc>
        <w:tc>
          <w:tcPr>
            <w:tcW w:w="3135" w:type="dxa"/>
          </w:tcPr>
          <w:p w:rsidR="00EC4FA6" w:rsidRPr="002E6541" w:rsidRDefault="00EC4FA6" w:rsidP="001332A8">
            <w:pPr>
              <w:rPr>
                <w:rFonts w:cs="Arial"/>
                <w:sz w:val="18"/>
                <w:szCs w:val="18"/>
              </w:rPr>
            </w:pPr>
          </w:p>
        </w:tc>
        <w:tc>
          <w:tcPr>
            <w:tcW w:w="4577" w:type="dxa"/>
          </w:tcPr>
          <w:p w:rsidR="00EC4FA6" w:rsidRPr="007D2B24" w:rsidRDefault="00EC4FA6" w:rsidP="001332A8">
            <w:pPr>
              <w:rPr>
                <w:rFonts w:cs="Arial"/>
                <w:sz w:val="18"/>
                <w:szCs w:val="18"/>
              </w:rPr>
            </w:pPr>
          </w:p>
        </w:tc>
        <w:tc>
          <w:tcPr>
            <w:tcW w:w="2839" w:type="dxa"/>
          </w:tcPr>
          <w:p w:rsidR="00EC4FA6" w:rsidRPr="007D2B24" w:rsidRDefault="00EC4FA6" w:rsidP="001332A8">
            <w:pPr>
              <w:rPr>
                <w:rFonts w:cs="Arial"/>
                <w:sz w:val="18"/>
                <w:szCs w:val="18"/>
              </w:rPr>
            </w:pPr>
          </w:p>
        </w:tc>
      </w:tr>
      <w:tr w:rsidR="00EC4FA6" w:rsidTr="001332A8">
        <w:trPr>
          <w:trHeight w:val="470"/>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2</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r w:rsidR="00EC4FA6" w:rsidTr="001332A8">
        <w:trPr>
          <w:trHeight w:val="56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3</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bl>
    <w:p w:rsidR="00EC4FA6" w:rsidRDefault="00EC4FA6" w:rsidP="00EC4FA6">
      <w:pPr>
        <w:rPr>
          <w:rFonts w:ascii="Arial" w:hAnsi="Arial" w:cs="Arial"/>
          <w:b/>
          <w:bCs/>
          <w:sz w:val="28"/>
        </w:rPr>
      </w:pPr>
    </w:p>
    <w:p w:rsidR="00EC4FA6" w:rsidRDefault="00EC4FA6" w:rsidP="00EC4FA6">
      <w:pPr>
        <w:jc w:val="both"/>
        <w:rPr>
          <w:rFonts w:ascii="Arial" w:hAnsi="Arial"/>
          <w:b/>
          <w:bCs/>
        </w:rPr>
      </w:pPr>
    </w:p>
    <w:p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ascii="Arial" w:hAnsi="Arial"/>
          <w:sz w:val="18"/>
          <w:szCs w:val="18"/>
        </w:rPr>
      </w:pPr>
    </w:p>
    <w:p w:rsidR="00EC4FA6" w:rsidRPr="00AA18FF" w:rsidRDefault="00EC4FA6" w:rsidP="00EC4FA6">
      <w:pPr>
        <w:rPr>
          <w:szCs w:val="20"/>
        </w:rPr>
      </w:pPr>
      <w:r w:rsidRPr="00AA18FF">
        <w:rPr>
          <w:i/>
          <w:szCs w:val="20"/>
        </w:rPr>
        <w:t xml:space="preserve">   </w:t>
      </w: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Default="00EC4FA6" w:rsidP="00EC4FA6">
      <w:pPr>
        <w:rPr>
          <w:b/>
          <w:snapToGrid w:val="0"/>
          <w:color w:val="000000"/>
          <w:szCs w:val="20"/>
        </w:rPr>
      </w:pPr>
      <w:r>
        <w:rPr>
          <w:b/>
          <w:snapToGrid w:val="0"/>
          <w:color w:val="000000"/>
          <w:szCs w:val="20"/>
        </w:rPr>
        <w:br w:type="page"/>
      </w:r>
    </w:p>
    <w:p w:rsidR="00EC4FA6" w:rsidRDefault="00EC4FA6" w:rsidP="00EC4FA6">
      <w:pPr>
        <w:pStyle w:val="Nagwek"/>
        <w:spacing w:before="240" w:line="360" w:lineRule="auto"/>
        <w:rPr>
          <w:b/>
          <w:snapToGrid w:val="0"/>
          <w:color w:val="000000"/>
          <w:szCs w:val="20"/>
        </w:rPr>
      </w:pPr>
    </w:p>
    <w:p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3E4A71" w:rsidRDefault="00EC4FA6" w:rsidP="00EC4FA6">
      <w:pPr>
        <w:pStyle w:val="Nagwek"/>
        <w:spacing w:before="240" w:line="360" w:lineRule="auto"/>
        <w:jc w:val="center"/>
        <w:rPr>
          <w:b/>
          <w:snapToGrid w:val="0"/>
          <w:color w:val="000000"/>
          <w:sz w:val="18"/>
          <w:szCs w:val="20"/>
        </w:rPr>
      </w:pPr>
    </w:p>
    <w:p w:rsidR="00EC4FA6" w:rsidRDefault="00EC4FA6" w:rsidP="00EC4FA6">
      <w:pPr>
        <w:jc w:val="center"/>
        <w:rPr>
          <w:b/>
          <w:snapToGrid w:val="0"/>
          <w:sz w:val="18"/>
          <w:szCs w:val="20"/>
        </w:rPr>
      </w:pPr>
    </w:p>
    <w:p w:rsidR="00EC4FA6" w:rsidRDefault="00EC4FA6" w:rsidP="00EC4FA6">
      <w:pPr>
        <w:jc w:val="center"/>
        <w:rPr>
          <w:b/>
          <w:snapToGrid w:val="0"/>
          <w:sz w:val="18"/>
          <w:szCs w:val="20"/>
        </w:rPr>
      </w:pPr>
    </w:p>
    <w:p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rsidR="00EC4FA6" w:rsidRPr="00D7105B" w:rsidRDefault="00EC4FA6" w:rsidP="00EC4FA6">
      <w:pPr>
        <w:rPr>
          <w:szCs w:val="20"/>
        </w:rPr>
      </w:pPr>
    </w:p>
    <w:p w:rsidR="00EC4FA6" w:rsidRPr="00BF6582" w:rsidRDefault="00EC4FA6" w:rsidP="00BF6582">
      <w:pPr>
        <w:spacing w:after="60" w:line="360" w:lineRule="auto"/>
        <w:jc w:val="center"/>
        <w:rPr>
          <w:snapToGrid w:val="0"/>
          <w:color w:val="000000"/>
          <w:sz w:val="18"/>
          <w:szCs w:val="18"/>
        </w:rPr>
      </w:pPr>
      <w:r w:rsidRPr="00BF6582">
        <w:rPr>
          <w:snapToGrid w:val="0"/>
          <w:color w:val="000000"/>
          <w:sz w:val="18"/>
          <w:szCs w:val="18"/>
        </w:rPr>
        <w:t>dokonaliśmy wizji lokalnej, zapoznaliśmy się z warunkami postępowania</w:t>
      </w:r>
    </w:p>
    <w:p w:rsidR="00EC4FA6" w:rsidRPr="00BF6582" w:rsidRDefault="00EC4FA6" w:rsidP="00BF6582">
      <w:pPr>
        <w:spacing w:line="360" w:lineRule="auto"/>
        <w:jc w:val="center"/>
        <w:rPr>
          <w:rFonts w:cs="Arial"/>
          <w:szCs w:val="20"/>
        </w:rPr>
      </w:pPr>
      <w:r w:rsidRPr="00BF6582">
        <w:rPr>
          <w:rFonts w:cs="Arial"/>
          <w:szCs w:val="20"/>
        </w:rPr>
        <w:t>nr sygn.</w:t>
      </w:r>
      <w:r w:rsidRPr="00BF6582">
        <w:rPr>
          <w:rFonts w:cs="Arial"/>
          <w:sz w:val="18"/>
          <w:szCs w:val="18"/>
        </w:rPr>
        <w:t xml:space="preserve"> </w:t>
      </w:r>
      <w:r w:rsidR="00BF6582" w:rsidRPr="00BF6582">
        <w:rPr>
          <w:rFonts w:cs="Arial"/>
          <w:sz w:val="18"/>
          <w:szCs w:val="18"/>
        </w:rPr>
        <w:t>……………………………………………………………………………………</w:t>
      </w:r>
      <w:r w:rsidR="00BF6582">
        <w:rPr>
          <w:rFonts w:cs="Arial"/>
          <w:sz w:val="18"/>
          <w:szCs w:val="18"/>
        </w:rPr>
        <w:t>………………</w:t>
      </w:r>
      <w:r w:rsidR="00BF6582" w:rsidRPr="00BF6582">
        <w:rPr>
          <w:rFonts w:cs="Arial"/>
          <w:sz w:val="18"/>
          <w:szCs w:val="18"/>
        </w:rPr>
        <w:t>….</w:t>
      </w:r>
    </w:p>
    <w:p w:rsidR="00EC4FA6" w:rsidRPr="00BF6582" w:rsidRDefault="00BF6582" w:rsidP="00BF6582">
      <w:pPr>
        <w:spacing w:line="360" w:lineRule="auto"/>
        <w:jc w:val="center"/>
        <w:rPr>
          <w:rFonts w:cs="Arial"/>
          <w:szCs w:val="20"/>
        </w:rPr>
      </w:pPr>
      <w:r w:rsidRPr="00BF6582">
        <w:rPr>
          <w:rFonts w:cs="Arial"/>
          <w:szCs w:val="20"/>
        </w:rPr>
        <w:t xml:space="preserve">na wykonanie </w:t>
      </w:r>
      <w:r w:rsidRPr="00BF6582">
        <w:rPr>
          <w:rFonts w:cs="Arial"/>
          <w:sz w:val="18"/>
          <w:szCs w:val="18"/>
        </w:rPr>
        <w:t>…………………………………………………………………………………………………</w:t>
      </w:r>
      <w:r w:rsidR="00EC4FA6" w:rsidRPr="003E4A71">
        <w:rPr>
          <w:snapToGrid w:val="0"/>
          <w:color w:val="000000"/>
          <w:sz w:val="18"/>
          <w:szCs w:val="18"/>
        </w:rPr>
        <w:br/>
        <w:t>o udzielenie zamówienia i przyjmujemy je bez zastrzeżeń.</w:t>
      </w:r>
    </w:p>
    <w:p w:rsidR="00EC4FA6" w:rsidRDefault="00EC4FA6" w:rsidP="00EC4FA6">
      <w:pPr>
        <w:spacing w:after="60" w:line="360" w:lineRule="auto"/>
        <w:jc w:val="center"/>
        <w:rPr>
          <w:snapToGrid w:val="0"/>
          <w:color w:val="000000"/>
          <w:sz w:val="18"/>
          <w:szCs w:val="18"/>
        </w:rPr>
      </w:pPr>
    </w:p>
    <w:p w:rsidR="00EC4FA6" w:rsidRPr="003E4A71" w:rsidRDefault="00EC4FA6" w:rsidP="00EC4FA6">
      <w:pPr>
        <w:spacing w:after="60" w:line="360" w:lineRule="auto"/>
        <w:jc w:val="center"/>
        <w:rPr>
          <w:snapToGrid w:val="0"/>
          <w:color w:val="000000"/>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rPr>
          <w:i/>
          <w:szCs w:val="20"/>
        </w:rPr>
      </w:pPr>
      <w:r w:rsidRPr="00AA18FF">
        <w:rPr>
          <w:i/>
          <w:szCs w:val="20"/>
        </w:rPr>
        <w:t xml:space="preserve">     </w:t>
      </w:r>
    </w:p>
    <w:p w:rsidR="00EC4FA6" w:rsidRDefault="00EC4FA6" w:rsidP="00EC4FA6">
      <w:pPr>
        <w:rPr>
          <w:i/>
          <w:szCs w:val="20"/>
        </w:rPr>
      </w:pPr>
      <w:r>
        <w:rPr>
          <w:i/>
          <w:szCs w:val="20"/>
        </w:rPr>
        <w:br w:type="page"/>
      </w: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rsidR="00EC4FA6" w:rsidRDefault="00EC4FA6" w:rsidP="00EC4FA6">
      <w:pPr>
        <w:jc w:val="center"/>
        <w:rPr>
          <w:rFonts w:cs="Helvetica"/>
          <w:b/>
          <w:sz w:val="18"/>
          <w:szCs w:val="18"/>
        </w:rPr>
      </w:pPr>
    </w:p>
    <w:p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rsidR="00EC4FA6" w:rsidRPr="00806CF3" w:rsidRDefault="00EC4FA6" w:rsidP="00EC4FA6">
      <w:pPr>
        <w:jc w:val="center"/>
        <w:rPr>
          <w:rFonts w:cs="Helvetica"/>
          <w:b/>
          <w:sz w:val="18"/>
          <w:szCs w:val="18"/>
        </w:rPr>
      </w:pPr>
    </w:p>
    <w:p w:rsidR="00EC4FA6" w:rsidRPr="00806CF3"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p>
    <w:p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center"/>
        <w:rPr>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rsidR="00EC4FA6" w:rsidRPr="003D52E2" w:rsidRDefault="00EC4FA6" w:rsidP="00EC4FA6">
      <w:pPr>
        <w:jc w:val="both"/>
        <w:rPr>
          <w:sz w:val="18"/>
          <w:szCs w:val="18"/>
        </w:rPr>
      </w:pPr>
      <w:r w:rsidRPr="003D52E2">
        <w:rPr>
          <w:sz w:val="18"/>
          <w:szCs w:val="18"/>
        </w:rPr>
        <w:t xml:space="preserve">UWAGA: </w:t>
      </w:r>
    </w:p>
    <w:p w:rsidR="00EC4FA6" w:rsidRPr="003D52E2" w:rsidRDefault="00EC4FA6" w:rsidP="00EC4FA6">
      <w:pPr>
        <w:jc w:val="both"/>
        <w:rPr>
          <w:sz w:val="18"/>
          <w:szCs w:val="18"/>
        </w:rPr>
      </w:pPr>
      <w:r w:rsidRPr="003D52E2">
        <w:rPr>
          <w:sz w:val="18"/>
          <w:szCs w:val="18"/>
        </w:rPr>
        <w:t>Zamiast niniejszego Formularza można przedstawić inne dokumenty, w szczególności:</w:t>
      </w:r>
    </w:p>
    <w:p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Działając w imieniu i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Podmiotu)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do dyspozycji /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Wykonawcy)</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w trakcie wykonania zamówienia pod nazwą:</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sz w:val="18"/>
          <w:szCs w:val="18"/>
        </w:rPr>
      </w:pPr>
      <w:r w:rsidRPr="003D52E2">
        <w:rPr>
          <w:sz w:val="18"/>
          <w:szCs w:val="18"/>
        </w:rPr>
        <w:t>Oświadczam, iż:</w:t>
      </w:r>
    </w:p>
    <w:p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5C68AB">
      <w:pPr>
        <w:numPr>
          <w:ilvl w:val="0"/>
          <w:numId w:val="29"/>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EC4FA6" w:rsidRPr="003D52E2" w:rsidRDefault="00EC4FA6" w:rsidP="00EC4FA6">
      <w:pPr>
        <w:rPr>
          <w:sz w:val="18"/>
          <w:szCs w:val="18"/>
        </w:rPr>
      </w:pPr>
      <w:r w:rsidRPr="003D52E2">
        <w:rPr>
          <w:sz w:val="18"/>
          <w:szCs w:val="18"/>
        </w:rPr>
        <w:t>______________________________________________________________</w:t>
      </w:r>
    </w:p>
    <w:p w:rsidR="00EC4FA6" w:rsidRPr="003D52E2" w:rsidRDefault="00EC4FA6" w:rsidP="00EC4FA6">
      <w:pPr>
        <w:rPr>
          <w:sz w:val="18"/>
          <w:szCs w:val="18"/>
        </w:rPr>
      </w:pPr>
    </w:p>
    <w:p w:rsidR="00EC4FA6" w:rsidRDefault="00EC4FA6" w:rsidP="00EC4FA6">
      <w:pPr>
        <w:jc w:val="both"/>
        <w:rPr>
          <w:sz w:val="18"/>
          <w:szCs w:val="18"/>
        </w:rPr>
      </w:pPr>
      <w:r w:rsidRPr="003D52E2">
        <w:rPr>
          <w:sz w:val="18"/>
          <w:szCs w:val="18"/>
        </w:rPr>
        <w:t>__________________ dnia __ __ _____ roku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___________________________________________</w:t>
      </w:r>
    </w:p>
    <w:p w:rsidR="00EC4FA6" w:rsidRPr="00AE1DC1" w:rsidRDefault="00EC4FA6" w:rsidP="00EC4FA6">
      <w:pPr>
        <w:jc w:val="both"/>
        <w:rPr>
          <w:sz w:val="18"/>
          <w:szCs w:val="18"/>
        </w:rPr>
      </w:pPr>
      <w:r w:rsidRPr="003D52E2">
        <w:rPr>
          <w:sz w:val="18"/>
          <w:szCs w:val="18"/>
        </w:rPr>
        <w:t>(podpis Podmiotu trzeciego/ osoby upoważnionej do reprezentacji Podmiotu trzeciego</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r>
        <w:rPr>
          <w:rFonts w:cs="Helvetica"/>
          <w:sz w:val="18"/>
          <w:szCs w:val="18"/>
        </w:rPr>
        <w:lastRenderedPageBreak/>
        <w:t>Załącznik nr 19</w:t>
      </w:r>
      <w:r w:rsidRPr="00585E66">
        <w:rPr>
          <w:rFonts w:cs="Helvetica"/>
          <w:sz w:val="18"/>
          <w:szCs w:val="18"/>
        </w:rPr>
        <w:t xml:space="preserve"> do Formularza Oferty </w:t>
      </w:r>
    </w:p>
    <w:p w:rsidR="00D30BD9" w:rsidRDefault="00D30BD9" w:rsidP="00D30BD9">
      <w:pPr>
        <w:jc w:val="right"/>
        <w:rPr>
          <w:rFonts w:ascii="Franklin Gothic Book" w:hAnsi="Franklin Gothic Book" w:cstheme="minorHAnsi"/>
          <w:szCs w:val="20"/>
        </w:rPr>
      </w:pPr>
    </w:p>
    <w:p w:rsidR="00D30BD9" w:rsidRDefault="00D30BD9" w:rsidP="00D30BD9">
      <w:pPr>
        <w:jc w:val="center"/>
        <w:rPr>
          <w:rFonts w:cs="Helvetica"/>
          <w:sz w:val="18"/>
          <w:szCs w:val="18"/>
        </w:rPr>
      </w:pPr>
      <w:r>
        <w:rPr>
          <w:rFonts w:ascii="Franklin Gothic Book" w:hAnsi="Franklin Gothic Book" w:cstheme="minorHAnsi"/>
          <w:b/>
          <w:szCs w:val="20"/>
        </w:rPr>
        <w:t>W</w:t>
      </w:r>
      <w:r w:rsidRPr="00D30BD9">
        <w:rPr>
          <w:rFonts w:ascii="Franklin Gothic Book" w:hAnsi="Franklin Gothic Book" w:cstheme="minorHAnsi"/>
          <w:b/>
          <w:szCs w:val="20"/>
        </w:rPr>
        <w:t>zór Gwarancji Należytego Wykonania Umowy</w:t>
      </w:r>
    </w:p>
    <w:p w:rsidR="00D30BD9" w:rsidRDefault="00D30BD9" w:rsidP="00D30BD9">
      <w:pPr>
        <w:jc w:val="right"/>
        <w:rPr>
          <w:rFonts w:cs="Helvetica"/>
          <w:b/>
          <w:sz w:val="18"/>
          <w:szCs w:val="18"/>
        </w:rPr>
      </w:pPr>
      <w:r w:rsidRPr="00585E66">
        <w:rPr>
          <w:rFonts w:cs="Helvetica"/>
          <w:sz w:val="18"/>
          <w:szCs w:val="18"/>
        </w:rPr>
        <w:t>–(</w:t>
      </w:r>
      <w:r>
        <w:rPr>
          <w:rFonts w:cs="Helvetica"/>
          <w:sz w:val="18"/>
          <w:szCs w:val="18"/>
        </w:rPr>
        <w:t>jeśli jest wymagana w Rozdziale VIII WZ)</w:t>
      </w:r>
    </w:p>
    <w:p w:rsidR="00EC4FA6" w:rsidRDefault="00EC4FA6" w:rsidP="00EC4FA6">
      <w:pPr>
        <w:jc w:val="right"/>
        <w:rPr>
          <w:rFonts w:cs="Helvetica"/>
          <w:b/>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Pr="007C47AF" w:rsidRDefault="00D30BD9" w:rsidP="00D30BD9">
      <w:pPr>
        <w:pStyle w:val="Standard"/>
        <w:rPr>
          <w:rFonts w:asciiTheme="minorHAnsi" w:hAnsiTheme="minorHAnsi" w:cs="Calibri"/>
        </w:rPr>
      </w:pP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D30BD9" w:rsidRPr="007C47AF" w:rsidRDefault="00D30BD9" w:rsidP="00D30BD9">
      <w:pPr>
        <w:pStyle w:val="Standard"/>
        <w:tabs>
          <w:tab w:val="left" w:pos="4900"/>
        </w:tabs>
        <w:spacing w:line="280" w:lineRule="exact"/>
        <w:jc w:val="right"/>
        <w:rPr>
          <w:rFonts w:asciiTheme="minorHAnsi" w:hAnsiTheme="minorHAnsi" w:cs="Calibri"/>
        </w:rPr>
      </w:pPr>
    </w:p>
    <w:p w:rsidR="00D30BD9" w:rsidRPr="007C47AF" w:rsidRDefault="00D30BD9" w:rsidP="00D30BD9">
      <w:pPr>
        <w:pStyle w:val="Standard"/>
        <w:tabs>
          <w:tab w:val="left" w:pos="4900"/>
        </w:tabs>
        <w:spacing w:line="280" w:lineRule="exact"/>
        <w:jc w:val="right"/>
        <w:rPr>
          <w:rFonts w:asciiTheme="minorHAnsi" w:hAnsiTheme="minorHAnsi" w:cs="Calibri"/>
        </w:rPr>
      </w:pPr>
    </w:p>
    <w:p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rsidR="00D30BD9" w:rsidRPr="007C47AF" w:rsidRDefault="00D30BD9" w:rsidP="00D30BD9">
      <w:pPr>
        <w:pStyle w:val="Standard"/>
        <w:tabs>
          <w:tab w:val="left" w:pos="4900"/>
        </w:tabs>
        <w:spacing w:line="280" w:lineRule="exact"/>
        <w:jc w:val="right"/>
        <w:rPr>
          <w:rFonts w:asciiTheme="minorHAnsi" w:hAnsiTheme="minorHAnsi" w:cs="Calibri"/>
          <w:b/>
        </w:rPr>
      </w:pP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Enea Połaniec S.A.</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rsidR="00D30BD9" w:rsidRPr="007C47AF" w:rsidRDefault="00D30BD9" w:rsidP="00D30BD9">
      <w:pPr>
        <w:pStyle w:val="Standard"/>
        <w:tabs>
          <w:tab w:val="left" w:pos="4900"/>
        </w:tabs>
        <w:spacing w:line="280" w:lineRule="exact"/>
        <w:rPr>
          <w:rFonts w:asciiTheme="minorHAnsi" w:hAnsiTheme="minorHAnsi" w:cs="Calibri"/>
          <w:u w:val="single"/>
        </w:rPr>
      </w:pP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D30BD9" w:rsidRPr="007C47AF" w:rsidRDefault="00D30BD9" w:rsidP="00D30BD9">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lastRenderedPageBreak/>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rsidR="00D30BD9" w:rsidRPr="007C47AF" w:rsidRDefault="00D30BD9" w:rsidP="00156E28">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D30BD9" w:rsidRPr="007C47AF" w:rsidRDefault="00D30BD9" w:rsidP="00156E28">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D30BD9" w:rsidRPr="007C47AF" w:rsidRDefault="00D30BD9" w:rsidP="00156E28">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D30BD9" w:rsidRPr="007C47AF" w:rsidRDefault="00D30BD9" w:rsidP="00D30BD9">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D30BD9" w:rsidRPr="007C47AF" w:rsidRDefault="00D30BD9" w:rsidP="00156E28">
      <w:pPr>
        <w:pStyle w:val="Standard"/>
        <w:numPr>
          <w:ilvl w:val="0"/>
          <w:numId w:val="54"/>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rsidR="00D30BD9" w:rsidRPr="007C47AF" w:rsidRDefault="00D30BD9" w:rsidP="00156E28">
      <w:pPr>
        <w:pStyle w:val="Standard"/>
        <w:numPr>
          <w:ilvl w:val="0"/>
          <w:numId w:val="55"/>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D30BD9" w:rsidRPr="007C47AF" w:rsidRDefault="00D30BD9" w:rsidP="00156E28">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rsidR="00D30BD9" w:rsidRPr="007C47AF" w:rsidRDefault="00D30BD9" w:rsidP="00156E28">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r w:rsidRPr="007C47AF">
        <w:rPr>
          <w:rFonts w:asciiTheme="minorHAnsi" w:hAnsiTheme="minorHAnsi" w:cs="Arial"/>
          <w:spacing w:val="-3"/>
        </w:rPr>
        <w:t>[●]</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D30BD9" w:rsidRPr="007C47AF" w:rsidRDefault="00D30BD9" w:rsidP="00D30BD9">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rsidR="00D30BD9" w:rsidRDefault="00D30BD9" w:rsidP="00D30BD9">
      <w:pPr>
        <w:tabs>
          <w:tab w:val="left" w:pos="1440"/>
        </w:tabs>
        <w:rPr>
          <w:rFonts w:ascii="Franklin Gothic Book" w:hAnsi="Franklin Gothic Book" w:cs="Calibri"/>
          <w:szCs w:val="20"/>
        </w:rPr>
      </w:pPr>
    </w:p>
    <w:p w:rsidR="00D30BD9" w:rsidRDefault="00D30BD9" w:rsidP="00D30BD9">
      <w:pPr>
        <w:jc w:val="right"/>
        <w:rPr>
          <w:rFonts w:ascii="Franklin Gothic Book" w:hAnsi="Franklin Gothic Book" w:cs="Calibri"/>
          <w:szCs w:val="20"/>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386562">
      <w:pPr>
        <w:rPr>
          <w:rFonts w:cs="Helvetica"/>
          <w:sz w:val="18"/>
          <w:szCs w:val="18"/>
        </w:rPr>
      </w:pPr>
    </w:p>
    <w:p w:rsidR="00D30BD9" w:rsidRDefault="00386562" w:rsidP="00D30BD9">
      <w:pPr>
        <w:jc w:val="right"/>
        <w:rPr>
          <w:rFonts w:cs="Helvetica"/>
          <w:sz w:val="18"/>
          <w:szCs w:val="18"/>
        </w:rPr>
      </w:pPr>
      <w:r>
        <w:rPr>
          <w:rFonts w:cs="Helvetica"/>
          <w:sz w:val="18"/>
          <w:szCs w:val="18"/>
        </w:rPr>
        <w:lastRenderedPageBreak/>
        <w:t>Załącznik nr 20</w:t>
      </w:r>
      <w:r w:rsidR="00D30BD9" w:rsidRPr="00585E66">
        <w:rPr>
          <w:rFonts w:cs="Helvetica"/>
          <w:sz w:val="18"/>
          <w:szCs w:val="18"/>
        </w:rPr>
        <w:t xml:space="preserve"> do Formularza Oferty </w:t>
      </w:r>
    </w:p>
    <w:p w:rsidR="00EC4FA6" w:rsidRDefault="00EC4FA6" w:rsidP="00EC4FA6">
      <w:pPr>
        <w:jc w:val="right"/>
        <w:rPr>
          <w:rFonts w:cs="Helvetica"/>
          <w:b/>
          <w:sz w:val="18"/>
          <w:szCs w:val="18"/>
        </w:rPr>
      </w:pPr>
    </w:p>
    <w:p w:rsidR="00D30BD9" w:rsidRPr="00D30BD9" w:rsidRDefault="00D30BD9" w:rsidP="00D30BD9">
      <w:pPr>
        <w:jc w:val="center"/>
        <w:rPr>
          <w:rFonts w:ascii="Franklin Gothic Book" w:hAnsi="Franklin Gothic Book" w:cstheme="minorHAnsi"/>
          <w:b/>
          <w:szCs w:val="20"/>
        </w:rPr>
      </w:pPr>
      <w:r w:rsidRPr="00D30BD9">
        <w:rPr>
          <w:rFonts w:ascii="Franklin Gothic Book" w:hAnsi="Franklin Gothic Book" w:cstheme="minorHAnsi"/>
          <w:b/>
          <w:szCs w:val="20"/>
        </w:rPr>
        <w:t>Wzór Formularza Gwarancji Usunięcia Wad</w:t>
      </w:r>
    </w:p>
    <w:p w:rsidR="00EC4FA6" w:rsidRDefault="00D30BD9" w:rsidP="00EC4FA6">
      <w:pPr>
        <w:jc w:val="right"/>
        <w:rPr>
          <w:rFonts w:cs="Helvetica"/>
          <w:b/>
          <w:sz w:val="18"/>
          <w:szCs w:val="18"/>
        </w:rPr>
      </w:pPr>
      <w:r w:rsidRPr="00585E66">
        <w:rPr>
          <w:rFonts w:cs="Helvetica"/>
          <w:sz w:val="18"/>
          <w:szCs w:val="18"/>
        </w:rPr>
        <w:t>–(</w:t>
      </w:r>
      <w:r w:rsidR="00386562">
        <w:rPr>
          <w:rFonts w:cs="Helvetica"/>
          <w:sz w:val="18"/>
          <w:szCs w:val="18"/>
        </w:rPr>
        <w:t>jeśli jest wymagana</w:t>
      </w:r>
      <w:r w:rsidRPr="00D30BD9">
        <w:rPr>
          <w:rFonts w:cs="Helvetica"/>
          <w:sz w:val="18"/>
          <w:szCs w:val="18"/>
        </w:rPr>
        <w:t xml:space="preserve"> </w:t>
      </w:r>
      <w:r>
        <w:rPr>
          <w:rFonts w:cs="Helvetica"/>
          <w:sz w:val="18"/>
          <w:szCs w:val="18"/>
        </w:rPr>
        <w:t>w Rozdziale VIII WZ)</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D30BD9" w:rsidRPr="007C47AF" w:rsidRDefault="00D30BD9" w:rsidP="00D30BD9">
      <w:pPr>
        <w:pStyle w:val="Standard"/>
        <w:tabs>
          <w:tab w:val="left" w:pos="4900"/>
        </w:tabs>
        <w:spacing w:line="280" w:lineRule="exact"/>
        <w:jc w:val="right"/>
        <w:rPr>
          <w:rFonts w:asciiTheme="minorHAnsi" w:hAnsiTheme="minorHAnsi" w:cs="Calibri"/>
        </w:rPr>
      </w:pPr>
    </w:p>
    <w:p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Enea Połaniec S.A.</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rsidR="00D30BD9" w:rsidRPr="007C47AF" w:rsidRDefault="00D30BD9" w:rsidP="00D30BD9">
      <w:pPr>
        <w:pStyle w:val="Standard"/>
        <w:tabs>
          <w:tab w:val="left" w:pos="4900"/>
        </w:tabs>
        <w:spacing w:line="280" w:lineRule="exact"/>
        <w:rPr>
          <w:rFonts w:asciiTheme="minorHAnsi" w:hAnsiTheme="minorHAnsi" w:cs="Calibri"/>
          <w:u w:val="single"/>
        </w:rPr>
      </w:pP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lastRenderedPageBreak/>
        <w:t>Wypłata z tytułu niniejszej gwarancji nastąpi w terminie 14 dni od dnia otrzymania przez Gwaranta żądania wypłaty spełniającego wymagania określone w gwarancji.</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rsidR="00D30BD9" w:rsidRPr="007C47AF" w:rsidRDefault="00D30BD9" w:rsidP="00156E28">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rsidR="00D30BD9" w:rsidRPr="007C47AF" w:rsidRDefault="00D30BD9" w:rsidP="00156E28">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D30BD9" w:rsidRPr="007C47AF" w:rsidRDefault="00D30BD9" w:rsidP="00156E28">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D30BD9" w:rsidRPr="007C47AF" w:rsidRDefault="00D30BD9" w:rsidP="00156E28">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rsidR="00D30BD9" w:rsidRPr="007C47AF" w:rsidRDefault="00D30BD9" w:rsidP="00D30BD9">
      <w:pPr>
        <w:rPr>
          <w:rFonts w:asciiTheme="minorHAnsi" w:hAnsiTheme="minorHAnsi" w:cs="Arial"/>
          <w:iCs/>
          <w:kern w:val="20"/>
          <w:sz w:val="22"/>
          <w:szCs w:val="22"/>
        </w:rPr>
      </w:pPr>
    </w:p>
    <w:p w:rsidR="00EC4FA6" w:rsidRDefault="00EC4FA6"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Pr="009D3DBE" w:rsidRDefault="009D3DBE" w:rsidP="009D3DBE">
      <w:pPr>
        <w:rPr>
          <w:rFonts w:asciiTheme="minorHAnsi" w:hAnsiTheme="minorHAnsi"/>
          <w:sz w:val="22"/>
          <w:szCs w:val="22"/>
        </w:rPr>
      </w:pPr>
    </w:p>
    <w:p w:rsidR="006E3454" w:rsidRDefault="006E3454" w:rsidP="008C637F">
      <w:pPr>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lastRenderedPageBreak/>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r w:rsidRPr="00B546A7">
        <w:rPr>
          <w:noProof/>
        </w:rPr>
        <w:drawing>
          <wp:inline distT="0" distB="0" distL="0" distR="0" wp14:anchorId="61F864FC" wp14:editId="1146F0DD">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6E3454" w:rsidRPr="008C637F" w:rsidRDefault="00DB0F1A" w:rsidP="008C637F">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F7470D" w:rsidRDefault="00F7470D" w:rsidP="0025588A">
      <w:pPr>
        <w:rPr>
          <w:lang w:val="de-DE"/>
        </w:rPr>
      </w:pPr>
    </w:p>
    <w:p w:rsidR="00F7470D" w:rsidRDefault="00F7470D" w:rsidP="0025588A">
      <w:pPr>
        <w:rPr>
          <w:lang w:val="de-DE"/>
        </w:rPr>
      </w:pPr>
    </w:p>
    <w:p w:rsidR="00724561" w:rsidRDefault="00724561" w:rsidP="00724561">
      <w:pPr>
        <w:jc w:val="right"/>
        <w:rPr>
          <w:rFonts w:ascii="Franklin Gothic Book" w:hAnsi="Franklin Gothic Book" w:cs="Helvetica"/>
          <w:b/>
          <w:color w:val="333333"/>
          <w:szCs w:val="20"/>
        </w:rPr>
      </w:pPr>
    </w:p>
    <w:p w:rsidR="00724561" w:rsidRDefault="00724561" w:rsidP="00724561">
      <w:pPr>
        <w:jc w:val="right"/>
        <w:rPr>
          <w:rFonts w:ascii="Franklin Gothic Book" w:hAnsi="Franklin Gothic Book" w:cs="Helvetica"/>
          <w:b/>
          <w:color w:val="333333"/>
          <w:szCs w:val="20"/>
        </w:rPr>
      </w:pPr>
    </w:p>
    <w:p w:rsidR="00724561" w:rsidRDefault="00724561" w:rsidP="00724561">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rsidR="00724561" w:rsidRDefault="00515B02" w:rsidP="00724561">
      <w:pPr>
        <w:jc w:val="center"/>
        <w:rPr>
          <w:rFonts w:ascii="Franklin Gothic Book" w:hAnsi="Franklin Gothic Book" w:cs="Helvetica"/>
          <w:b/>
          <w:color w:val="333333"/>
          <w:szCs w:val="20"/>
        </w:rPr>
      </w:pPr>
      <w:hyperlink r:id="rId25" w:history="1">
        <w:r w:rsidR="00724561" w:rsidRPr="00623C3C">
          <w:rPr>
            <w:rStyle w:val="Hipercze"/>
            <w:rFonts w:ascii="Franklin Gothic Book" w:hAnsi="Franklin Gothic Book"/>
          </w:rPr>
          <w:t>https://www.enea.pl/pl/grupaenea/o-grupie/spolki-grupy-enea/polaniec/zamowienia/dokumenty-dla-wykonawcow-i-dostawcow</w:t>
        </w:r>
      </w:hyperlink>
    </w:p>
    <w:p w:rsidR="00206F4E" w:rsidRDefault="00206F4E"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7"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7"/>
            <w:r w:rsidR="00EC4FA6">
              <w:rPr>
                <w:rFonts w:ascii="Verdana" w:hAnsi="Verdana"/>
                <w:sz w:val="24"/>
              </w:rPr>
              <w:t xml:space="preserve"> - SIWZ</w:t>
            </w:r>
          </w:p>
        </w:tc>
      </w:tr>
    </w:tbl>
    <w:p w:rsidR="00155127" w:rsidRPr="00562686" w:rsidRDefault="00155127" w:rsidP="00155127">
      <w:pPr>
        <w:autoSpaceDE w:val="0"/>
        <w:autoSpaceDN w:val="0"/>
        <w:adjustRightInd w:val="0"/>
        <w:rPr>
          <w:rFonts w:ascii="Franklin Gothic Book" w:hAnsi="Franklin Gothic Book"/>
          <w:b/>
          <w:szCs w:val="20"/>
        </w:rPr>
      </w:pPr>
    </w:p>
    <w:p w:rsidR="00E40060" w:rsidRPr="009A2720" w:rsidRDefault="0076631A" w:rsidP="00156E28">
      <w:pPr>
        <w:pStyle w:val="Akapitzlist"/>
        <w:numPr>
          <w:ilvl w:val="0"/>
          <w:numId w:val="49"/>
        </w:numPr>
        <w:spacing w:after="120" w:line="240" w:lineRule="auto"/>
        <w:ind w:left="142" w:hanging="142"/>
        <w:contextualSpacing w:val="0"/>
        <w:jc w:val="both"/>
        <w:rPr>
          <w:rFonts w:ascii="Verdana" w:hAnsi="Verdana" w:cs="Calibri"/>
          <w:b/>
          <w:bCs/>
          <w:sz w:val="20"/>
          <w:szCs w:val="20"/>
        </w:rPr>
      </w:pPr>
      <w:r w:rsidRPr="009A2720">
        <w:rPr>
          <w:rFonts w:ascii="Verdana" w:hAnsi="Verdana" w:cs="Calibri"/>
          <w:b/>
          <w:bCs/>
          <w:sz w:val="20"/>
          <w:szCs w:val="20"/>
        </w:rPr>
        <w:t>PRZEDMIOT ZAMÓWIENIA:</w:t>
      </w:r>
    </w:p>
    <w:p w:rsidR="009306A5" w:rsidRPr="009306A5" w:rsidRDefault="00D12ED6" w:rsidP="009306A5">
      <w:pPr>
        <w:spacing w:line="280" w:lineRule="atLeast"/>
        <w:jc w:val="both"/>
        <w:rPr>
          <w:rFonts w:cs="Tahoma"/>
          <w:bCs/>
          <w:color w:val="000000" w:themeColor="text1"/>
          <w:szCs w:val="20"/>
        </w:rPr>
      </w:pPr>
      <w:r w:rsidRPr="00D12ED6">
        <w:rPr>
          <w:rFonts w:cs="Calibri"/>
          <w:bCs/>
          <w:sz w:val="18"/>
          <w:szCs w:val="18"/>
        </w:rPr>
        <w:t>Przedmiotem zamówienia jest</w:t>
      </w:r>
      <w:r w:rsidRPr="00D12ED6">
        <w:rPr>
          <w:rFonts w:cs="Calibri"/>
          <w:b/>
          <w:bCs/>
          <w:sz w:val="18"/>
          <w:szCs w:val="18"/>
        </w:rPr>
        <w:t xml:space="preserve"> </w:t>
      </w:r>
      <w:r w:rsidR="009306A5" w:rsidRPr="009306A5">
        <w:rPr>
          <w:rFonts w:cs="Arial"/>
          <w:color w:val="000000" w:themeColor="text1"/>
          <w:szCs w:val="20"/>
        </w:rPr>
        <w:t>wymiana baterii akumulatorów: na bloku nr 2 (RPS2); GZR2 i GZR3 oraz w UPS: NOBI w  Enea Połaniec S.A.”</w:t>
      </w:r>
    </w:p>
    <w:p w:rsidR="007155F9" w:rsidRPr="00CE24C5" w:rsidRDefault="007155F9" w:rsidP="005931D8">
      <w:pPr>
        <w:spacing w:before="120"/>
        <w:rPr>
          <w:rFonts w:eastAsia="Times" w:cs="Verdana,Bold"/>
          <w:bCs/>
          <w:color w:val="000000" w:themeColor="text1"/>
          <w:sz w:val="18"/>
          <w:szCs w:val="18"/>
        </w:rPr>
      </w:pPr>
    </w:p>
    <w:p w:rsidR="001B5EAA" w:rsidRPr="001B5EAA" w:rsidRDefault="004B7494" w:rsidP="00156E28">
      <w:pPr>
        <w:pStyle w:val="Akapitzlist"/>
        <w:numPr>
          <w:ilvl w:val="0"/>
          <w:numId w:val="49"/>
        </w:numPr>
        <w:spacing w:after="120" w:line="240" w:lineRule="auto"/>
        <w:ind w:left="142" w:hanging="142"/>
        <w:contextualSpacing w:val="0"/>
        <w:rPr>
          <w:rFonts w:ascii="Verdana" w:hAnsi="Verdana" w:cs="Arial"/>
          <w:bCs/>
          <w:color w:val="000000" w:themeColor="text1"/>
          <w:sz w:val="18"/>
          <w:szCs w:val="18"/>
        </w:rPr>
      </w:pPr>
      <w:r w:rsidRPr="00D12ED6">
        <w:rPr>
          <w:rFonts w:ascii="Verdana" w:hAnsi="Verdana" w:cs="Arial"/>
          <w:b/>
          <w:bCs/>
          <w:color w:val="000000" w:themeColor="text1"/>
          <w:sz w:val="18"/>
          <w:szCs w:val="18"/>
        </w:rPr>
        <w:t>Szczegółowy zakres usług obejmuje:</w:t>
      </w:r>
    </w:p>
    <w:p w:rsidR="009306A5" w:rsidRPr="00A27EAD" w:rsidRDefault="009306A5" w:rsidP="005B04B3">
      <w:pPr>
        <w:pStyle w:val="Akapitzlist"/>
        <w:numPr>
          <w:ilvl w:val="0"/>
          <w:numId w:val="64"/>
        </w:numPr>
        <w:spacing w:before="120" w:after="120" w:line="312" w:lineRule="atLeast"/>
        <w:ind w:left="142" w:hanging="284"/>
        <w:rPr>
          <w:rFonts w:asciiTheme="minorHAnsi" w:hAnsiTheme="minorHAnsi" w:cs="Arial"/>
          <w:b/>
          <w:bCs/>
          <w:color w:val="000000" w:themeColor="text1"/>
          <w:u w:val="single"/>
        </w:rPr>
      </w:pPr>
      <w:r w:rsidRPr="00A27EAD">
        <w:rPr>
          <w:rFonts w:asciiTheme="minorHAnsi" w:hAnsiTheme="minorHAnsi" w:cs="Arial"/>
          <w:b/>
          <w:bCs/>
          <w:color w:val="000000" w:themeColor="text1"/>
          <w:u w:val="single"/>
        </w:rPr>
        <w:t>Wymiana baterii akumulatorów na bloku nr 2 (RPS2)</w:t>
      </w:r>
    </w:p>
    <w:p w:rsidR="009306A5" w:rsidRDefault="009306A5" w:rsidP="005B04B3">
      <w:pPr>
        <w:pStyle w:val="Akapitzlist"/>
        <w:numPr>
          <w:ilvl w:val="1"/>
          <w:numId w:val="64"/>
        </w:numPr>
        <w:spacing w:after="160" w:line="259" w:lineRule="auto"/>
        <w:ind w:left="567" w:hanging="425"/>
        <w:rPr>
          <w:b/>
        </w:rPr>
      </w:pPr>
      <w:r w:rsidRPr="0093398C">
        <w:rPr>
          <w:b/>
        </w:rPr>
        <w:t>Demontaże</w:t>
      </w:r>
    </w:p>
    <w:p w:rsidR="009306A5" w:rsidRPr="00A27EAD" w:rsidRDefault="009306A5" w:rsidP="009306A5">
      <w:pPr>
        <w:pStyle w:val="Akapitzlist"/>
        <w:spacing w:after="160" w:line="259" w:lineRule="auto"/>
        <w:rPr>
          <w:b/>
        </w:rPr>
      </w:pPr>
    </w:p>
    <w:p w:rsidR="009306A5" w:rsidRPr="009306A5" w:rsidRDefault="009306A5" w:rsidP="005B04B3">
      <w:pPr>
        <w:pStyle w:val="Akapitzlist"/>
        <w:numPr>
          <w:ilvl w:val="2"/>
          <w:numId w:val="66"/>
        </w:numPr>
        <w:spacing w:after="120" w:line="240" w:lineRule="auto"/>
        <w:ind w:left="1134" w:hanging="708"/>
        <w:contextualSpacing w:val="0"/>
        <w:rPr>
          <w:rFonts w:ascii="Verdana" w:hAnsi="Verdana"/>
          <w:sz w:val="20"/>
          <w:szCs w:val="20"/>
        </w:rPr>
      </w:pPr>
      <w:r w:rsidRPr="009306A5">
        <w:rPr>
          <w:rFonts w:asciiTheme="minorHAnsi" w:hAnsiTheme="minorHAnsi"/>
          <w:b/>
          <w:i/>
        </w:rPr>
        <w:t xml:space="preserve"> </w:t>
      </w:r>
      <w:r w:rsidRPr="009306A5">
        <w:rPr>
          <w:rFonts w:ascii="Verdana" w:hAnsi="Verdana"/>
          <w:sz w:val="20"/>
          <w:szCs w:val="20"/>
        </w:rPr>
        <w:t>Demontaż istniejącej baterii akumulatorów typu 10 OPzS 1000LA (104 + 12) ogniw wraz ze stelażami i przyłączem kablowo – szynowym. Dokonanie wyboru 12 szt. ogniw w najlepszym stanie i przewiezienie ich do pomieszczenia akumulatorni RPSO 21, ustawienie do długiego przechowywania i podpięcie do prostownika dla utrzymania w stanie pracy buforowej. Pozostałe zdemontowane ogniwa (wraz z ogniwami stanowiącymi rezerwę w pomieszczeniu akumulatorni RPSO21) i stelaże do utylizacji i złomowania. Materiały z przyłącza kablowo-szynowego do złomowania.</w:t>
      </w:r>
    </w:p>
    <w:p w:rsidR="009306A5" w:rsidRPr="009306A5" w:rsidRDefault="009306A5" w:rsidP="005B04B3">
      <w:pPr>
        <w:pStyle w:val="Akapitzlist"/>
        <w:numPr>
          <w:ilvl w:val="2"/>
          <w:numId w:val="66"/>
        </w:numPr>
        <w:spacing w:after="120" w:line="240" w:lineRule="auto"/>
        <w:ind w:left="1134" w:hanging="708"/>
        <w:contextualSpacing w:val="0"/>
        <w:rPr>
          <w:rFonts w:ascii="Verdana" w:hAnsi="Verdana"/>
          <w:sz w:val="20"/>
          <w:szCs w:val="20"/>
        </w:rPr>
      </w:pPr>
      <w:r w:rsidRPr="009306A5">
        <w:rPr>
          <w:rFonts w:ascii="Verdana" w:hAnsi="Verdana"/>
          <w:sz w:val="20"/>
          <w:szCs w:val="20"/>
        </w:rPr>
        <w:t>Demontaż prostownika typu PBI zasilającego ogniwa rezerwowe w pomieszczeniu akumulatorni RPSO21 i montaż w tym samym miejscu prostownika typu PBI obecnie stanowiącego rezerwę (prostownik rezerwowy znajduje się w pomieszczeniu na poz. +5m w budynku BUE oś A, bl. 6 – 7). Zdemontowany prostownik typu PBI do złomowania i utylizacji</w:t>
      </w:r>
    </w:p>
    <w:p w:rsidR="009306A5" w:rsidRPr="009306A5" w:rsidRDefault="009306A5" w:rsidP="005B04B3">
      <w:pPr>
        <w:pStyle w:val="Akapitzlist"/>
        <w:numPr>
          <w:ilvl w:val="2"/>
          <w:numId w:val="66"/>
        </w:numPr>
        <w:spacing w:after="120" w:line="240" w:lineRule="auto"/>
        <w:ind w:left="1134" w:hanging="708"/>
        <w:contextualSpacing w:val="0"/>
        <w:rPr>
          <w:rFonts w:ascii="Verdana" w:hAnsi="Verdana"/>
          <w:sz w:val="20"/>
          <w:szCs w:val="20"/>
        </w:rPr>
      </w:pPr>
      <w:r w:rsidRPr="009306A5">
        <w:rPr>
          <w:rFonts w:ascii="Verdana" w:hAnsi="Verdana"/>
          <w:sz w:val="20"/>
          <w:szCs w:val="20"/>
        </w:rPr>
        <w:t>Demontaż istniejącej instalacji oświetleniowej w pomieszczeniu akumulatorni. Demontaż istniejących punktów załączania oświetlenia i wentylacji mechanicznej wraz z wymianą kaset sterowniczych</w:t>
      </w:r>
    </w:p>
    <w:p w:rsidR="009306A5" w:rsidRPr="009306A5" w:rsidRDefault="009306A5" w:rsidP="005B04B3">
      <w:pPr>
        <w:pStyle w:val="Akapitzlist"/>
        <w:numPr>
          <w:ilvl w:val="2"/>
          <w:numId w:val="66"/>
        </w:numPr>
        <w:spacing w:after="120" w:line="240" w:lineRule="auto"/>
        <w:ind w:left="1134" w:hanging="708"/>
        <w:contextualSpacing w:val="0"/>
        <w:rPr>
          <w:rFonts w:ascii="Verdana" w:hAnsi="Verdana"/>
          <w:sz w:val="20"/>
          <w:szCs w:val="20"/>
        </w:rPr>
      </w:pPr>
      <w:r w:rsidRPr="009306A5">
        <w:rPr>
          <w:rFonts w:ascii="Verdana" w:hAnsi="Verdana"/>
          <w:sz w:val="20"/>
          <w:szCs w:val="20"/>
        </w:rPr>
        <w:t>Demontaż istniejącej instalacji oświetleniowej w pomieszczeniu rozdzielni RPS2.</w:t>
      </w:r>
    </w:p>
    <w:p w:rsidR="009306A5" w:rsidRPr="009306A5" w:rsidRDefault="009306A5" w:rsidP="005B04B3">
      <w:pPr>
        <w:pStyle w:val="Akapitzlist"/>
        <w:numPr>
          <w:ilvl w:val="2"/>
          <w:numId w:val="66"/>
        </w:numPr>
        <w:spacing w:after="120" w:line="240" w:lineRule="auto"/>
        <w:ind w:left="1134" w:hanging="708"/>
        <w:contextualSpacing w:val="0"/>
        <w:rPr>
          <w:rFonts w:ascii="Verdana" w:hAnsi="Verdana"/>
          <w:sz w:val="20"/>
          <w:szCs w:val="20"/>
        </w:rPr>
      </w:pPr>
      <w:r w:rsidRPr="009306A5">
        <w:rPr>
          <w:rFonts w:ascii="Verdana" w:hAnsi="Verdana"/>
          <w:sz w:val="20"/>
          <w:szCs w:val="20"/>
        </w:rPr>
        <w:t>Na czas remontu budowlanego zabezpieczenie przed uszkodzeniem lub demontaż czujników obecności wodoru i temperatury w pomieszczeniu akumulatorni</w:t>
      </w:r>
    </w:p>
    <w:p w:rsidR="009306A5" w:rsidRPr="009306A5" w:rsidRDefault="009306A5" w:rsidP="005B04B3">
      <w:pPr>
        <w:pStyle w:val="Akapitzlist"/>
        <w:numPr>
          <w:ilvl w:val="2"/>
          <w:numId w:val="66"/>
        </w:numPr>
        <w:spacing w:after="120" w:line="240" w:lineRule="auto"/>
        <w:ind w:left="1134" w:hanging="708"/>
        <w:contextualSpacing w:val="0"/>
        <w:rPr>
          <w:rFonts w:ascii="Verdana" w:hAnsi="Verdana"/>
          <w:sz w:val="20"/>
          <w:szCs w:val="20"/>
        </w:rPr>
      </w:pPr>
      <w:r w:rsidRPr="009306A5">
        <w:rPr>
          <w:rFonts w:ascii="Verdana" w:hAnsi="Verdana"/>
          <w:sz w:val="20"/>
          <w:szCs w:val="20"/>
        </w:rPr>
        <w:t>Demontaż i wymiana drzwi zewnętrznych i wewnętrznych do akumulatorni. Drzwi zewnętrzne muszą być w wykonaniu z wentylacją naturalną i z zamkiem antypanicznym od wewnątrz oraz gałką (zamiast klamki) od zewnątrz, z wkładką pod klucz patentowy, nowe drzwi muszą być prawe. Drzwi wewnętrzne w wykonaniu przeciwpożarowym, w klasie EI30, nowe drzwi prawe. Kolor drzwi: RAL 7038.</w:t>
      </w:r>
    </w:p>
    <w:p w:rsidR="009306A5" w:rsidRPr="009306A5" w:rsidRDefault="009306A5" w:rsidP="005B04B3">
      <w:pPr>
        <w:pStyle w:val="Akapitzlist"/>
        <w:numPr>
          <w:ilvl w:val="2"/>
          <w:numId w:val="66"/>
        </w:numPr>
        <w:spacing w:after="120" w:line="240" w:lineRule="auto"/>
        <w:ind w:left="1134" w:hanging="708"/>
        <w:contextualSpacing w:val="0"/>
        <w:rPr>
          <w:rFonts w:ascii="Verdana" w:hAnsi="Verdana"/>
          <w:sz w:val="20"/>
          <w:szCs w:val="20"/>
        </w:rPr>
      </w:pPr>
      <w:r w:rsidRPr="009306A5">
        <w:rPr>
          <w:rFonts w:ascii="Verdana" w:hAnsi="Verdana"/>
          <w:sz w:val="20"/>
          <w:szCs w:val="20"/>
        </w:rPr>
        <w:t>Demontaż prostownika typu RNBY i przewiezienie go pod wskazane miejsce na terenie Elektrowni</w:t>
      </w:r>
    </w:p>
    <w:p w:rsidR="009306A5" w:rsidRPr="009306A5" w:rsidRDefault="009306A5" w:rsidP="005B04B3">
      <w:pPr>
        <w:pStyle w:val="Akapitzlist"/>
        <w:numPr>
          <w:ilvl w:val="2"/>
          <w:numId w:val="66"/>
        </w:numPr>
        <w:spacing w:after="120" w:line="240" w:lineRule="auto"/>
        <w:ind w:left="1134" w:hanging="708"/>
        <w:contextualSpacing w:val="0"/>
        <w:rPr>
          <w:rFonts w:ascii="Verdana" w:hAnsi="Verdana"/>
          <w:sz w:val="20"/>
          <w:szCs w:val="20"/>
        </w:rPr>
      </w:pPr>
      <w:r w:rsidRPr="009306A5">
        <w:rPr>
          <w:rFonts w:ascii="Verdana" w:hAnsi="Verdana"/>
          <w:sz w:val="20"/>
          <w:szCs w:val="20"/>
        </w:rPr>
        <w:t>Demontaż układu pomiaru napięcia (woltomierz z wyświetlaczem) w rozdz. RPS2</w:t>
      </w:r>
    </w:p>
    <w:p w:rsidR="009306A5" w:rsidRPr="009306A5" w:rsidRDefault="009306A5" w:rsidP="005B04B3">
      <w:pPr>
        <w:pStyle w:val="Akapitzlist"/>
        <w:numPr>
          <w:ilvl w:val="2"/>
          <w:numId w:val="66"/>
        </w:numPr>
        <w:spacing w:after="120" w:line="240" w:lineRule="auto"/>
        <w:ind w:left="1134" w:hanging="708"/>
        <w:contextualSpacing w:val="0"/>
        <w:rPr>
          <w:rFonts w:ascii="Verdana" w:hAnsi="Verdana"/>
          <w:sz w:val="20"/>
          <w:szCs w:val="20"/>
        </w:rPr>
      </w:pPr>
      <w:r w:rsidRPr="009306A5">
        <w:rPr>
          <w:rFonts w:ascii="Verdana" w:hAnsi="Verdana"/>
          <w:sz w:val="20"/>
          <w:szCs w:val="20"/>
        </w:rPr>
        <w:t>Demontaż nieniszczący rozłączników typu LO-400Z zainstalowanych w szafie nr 6 w  rozdzielni RPS2</w:t>
      </w:r>
    </w:p>
    <w:p w:rsidR="009306A5" w:rsidRPr="009306A5" w:rsidRDefault="009306A5" w:rsidP="005B04B3">
      <w:pPr>
        <w:pStyle w:val="Akapitzlist"/>
        <w:numPr>
          <w:ilvl w:val="2"/>
          <w:numId w:val="66"/>
        </w:numPr>
        <w:spacing w:after="120" w:line="240" w:lineRule="auto"/>
        <w:ind w:left="1134" w:hanging="708"/>
        <w:contextualSpacing w:val="0"/>
        <w:rPr>
          <w:rFonts w:ascii="Verdana" w:hAnsi="Verdana"/>
          <w:sz w:val="20"/>
          <w:szCs w:val="20"/>
        </w:rPr>
      </w:pPr>
      <w:r w:rsidRPr="009306A5">
        <w:rPr>
          <w:rFonts w:ascii="Verdana" w:hAnsi="Verdana"/>
          <w:sz w:val="20"/>
          <w:szCs w:val="20"/>
        </w:rPr>
        <w:t>Demontaż połączeń kablowych w relacji: bateria akumulatorów – szafa rozdzielni RPS2; prostownik RNBY – szafa rozdzielni RPS2 oraz rozdzielnia RN2A – prostownik RNBY</w:t>
      </w:r>
    </w:p>
    <w:p w:rsidR="009306A5" w:rsidRPr="0093398C" w:rsidRDefault="009306A5" w:rsidP="009306A5"/>
    <w:p w:rsidR="009306A5" w:rsidRPr="009306A5" w:rsidRDefault="009306A5" w:rsidP="005B04B3">
      <w:pPr>
        <w:pStyle w:val="Akapitzlist"/>
        <w:numPr>
          <w:ilvl w:val="1"/>
          <w:numId w:val="66"/>
        </w:numPr>
        <w:spacing w:after="160" w:line="259" w:lineRule="auto"/>
        <w:ind w:left="567" w:hanging="425"/>
        <w:rPr>
          <w:b/>
        </w:rPr>
      </w:pPr>
      <w:r w:rsidRPr="009306A5">
        <w:rPr>
          <w:b/>
        </w:rPr>
        <w:t>Prace budowlane i instalacyjne</w:t>
      </w:r>
    </w:p>
    <w:p w:rsidR="009306A5" w:rsidRPr="0019262A" w:rsidRDefault="009306A5" w:rsidP="009306A5">
      <w:pPr>
        <w:pStyle w:val="Akapitzlist"/>
      </w:pPr>
    </w:p>
    <w:p w:rsidR="009306A5" w:rsidRPr="009306A5" w:rsidRDefault="009306A5" w:rsidP="005B04B3">
      <w:pPr>
        <w:pStyle w:val="Akapitzlist"/>
        <w:numPr>
          <w:ilvl w:val="2"/>
          <w:numId w:val="66"/>
        </w:numPr>
        <w:spacing w:after="120" w:line="240" w:lineRule="auto"/>
        <w:ind w:left="1418" w:hanging="709"/>
        <w:contextualSpacing w:val="0"/>
        <w:rPr>
          <w:szCs w:val="20"/>
        </w:rPr>
      </w:pPr>
      <w:r w:rsidRPr="009306A5">
        <w:rPr>
          <w:szCs w:val="20"/>
        </w:rPr>
        <w:t xml:space="preserve">Montaż instalacji oświetleniowej (pomieszczenie akumulatorni wraz z przedsionkiem) w wykonaniu EX, w grupie wybuchowości IIC (wodór), ze źródłami światła typu LED. Wykonanie nowych tras kablowych obwodów oświetleniowych z dedykowanej rozdzielni SB11 szafa 1 obwód 13 – dla oświetlenia podstawowego i z rozdzielni SB11 szafa 3 obwód 12 (obecnie </w:t>
      </w:r>
      <w:r w:rsidRPr="009306A5">
        <w:rPr>
          <w:szCs w:val="20"/>
        </w:rPr>
        <w:lastRenderedPageBreak/>
        <w:t>rezerwa) dla oświetlenia awaryjnego bezpieczeństwa w pomieszczeniu akumulatorni. Natomiast dla pomieszczenia rozdzielni RPS2 montaż instalacji oświetlenia podstawowego i awaryjnego bezpieczeństwa, ze źródłami światła typu LED, zgodnie z przygotowaną dokumentacją, a trasy kablowe tych obwodów oświetleniowych z dedykowanej rozdzielni SB11 szafa 2 obwód 4 dla oświetlenia podstawowego (rozdzielić oświetlenie podstawowe RN2AB i RPS2; RPS2A – wykorzystać obwód rezerwowy nr 15, szafa nr 2 w SB11) i z rozdzielni SB11 szafa 3 obwód 3 dla oświetlenia awaryjnego bezpieczeństwa (rozdzielić obwody na oświetlenie awaryjne P2,RN2 i RPS2 – wykorzystać obwód rezerwowy 11 w szafie 3 SB11). Wykonać nowe, grawerowane, tabliczki opisowe na elewacji szaf rozdzielni oświetleniowej SB11</w:t>
      </w:r>
    </w:p>
    <w:p w:rsidR="009306A5" w:rsidRPr="009306A5" w:rsidRDefault="009306A5" w:rsidP="005B04B3">
      <w:pPr>
        <w:pStyle w:val="Akapitzlist"/>
        <w:numPr>
          <w:ilvl w:val="2"/>
          <w:numId w:val="66"/>
        </w:numPr>
        <w:spacing w:after="120" w:line="240" w:lineRule="auto"/>
        <w:ind w:left="1418" w:hanging="709"/>
        <w:contextualSpacing w:val="0"/>
        <w:rPr>
          <w:szCs w:val="20"/>
        </w:rPr>
      </w:pPr>
      <w:r w:rsidRPr="009306A5">
        <w:rPr>
          <w:szCs w:val="20"/>
        </w:rPr>
        <w:t>Oczyszczenie kanałów i kratek wentylacji naturalnej i wymuszonej w pomieszczeniu akumulatorni. Malowanie kanałów wentylacyjnych w pomieszczeniu akumulatorni. Wymiana kratek na nowe.</w:t>
      </w:r>
    </w:p>
    <w:p w:rsidR="009306A5" w:rsidRPr="009306A5" w:rsidRDefault="009306A5" w:rsidP="005B04B3">
      <w:pPr>
        <w:pStyle w:val="Akapitzlist"/>
        <w:numPr>
          <w:ilvl w:val="2"/>
          <w:numId w:val="66"/>
        </w:numPr>
        <w:spacing w:after="120" w:line="240" w:lineRule="auto"/>
        <w:ind w:left="1418" w:hanging="709"/>
        <w:contextualSpacing w:val="0"/>
        <w:rPr>
          <w:szCs w:val="20"/>
        </w:rPr>
      </w:pPr>
      <w:r w:rsidRPr="009306A5">
        <w:rPr>
          <w:szCs w:val="20"/>
        </w:rPr>
        <w:t>Malowanie ścian pomieszczenia akumulatorni wraz z przedsionkiem farbami kwasoodpornymi</w:t>
      </w:r>
    </w:p>
    <w:p w:rsidR="009306A5" w:rsidRPr="009306A5" w:rsidRDefault="009306A5" w:rsidP="005B04B3">
      <w:pPr>
        <w:pStyle w:val="Akapitzlist"/>
        <w:numPr>
          <w:ilvl w:val="2"/>
          <w:numId w:val="66"/>
        </w:numPr>
        <w:spacing w:after="120" w:line="240" w:lineRule="auto"/>
        <w:ind w:left="1418" w:hanging="709"/>
        <w:contextualSpacing w:val="0"/>
        <w:rPr>
          <w:szCs w:val="20"/>
        </w:rPr>
      </w:pPr>
      <w:r w:rsidRPr="009306A5">
        <w:rPr>
          <w:szCs w:val="20"/>
        </w:rPr>
        <w:t>Malowanie pomieszczenia rozdzielni RPS2 farbami emulsyjnymi i ogólnego przeznaczenia</w:t>
      </w:r>
    </w:p>
    <w:p w:rsidR="009306A5" w:rsidRPr="009306A5" w:rsidRDefault="009306A5" w:rsidP="005B04B3">
      <w:pPr>
        <w:pStyle w:val="Akapitzlist"/>
        <w:numPr>
          <w:ilvl w:val="2"/>
          <w:numId w:val="66"/>
        </w:numPr>
        <w:spacing w:after="120" w:line="240" w:lineRule="auto"/>
        <w:ind w:left="1418" w:hanging="709"/>
        <w:contextualSpacing w:val="0"/>
        <w:rPr>
          <w:szCs w:val="20"/>
        </w:rPr>
      </w:pPr>
      <w:r w:rsidRPr="009306A5">
        <w:rPr>
          <w:szCs w:val="20"/>
        </w:rPr>
        <w:t>Wymiana armatury instalacji wody bieżącej : bateria 1-zaworowa w pomieszczeniu akumulatorni.</w:t>
      </w:r>
    </w:p>
    <w:p w:rsidR="009306A5" w:rsidRPr="009306A5" w:rsidRDefault="009306A5" w:rsidP="005B04B3">
      <w:pPr>
        <w:pStyle w:val="Akapitzlist"/>
        <w:numPr>
          <w:ilvl w:val="2"/>
          <w:numId w:val="66"/>
        </w:numPr>
        <w:spacing w:after="120" w:line="240" w:lineRule="auto"/>
        <w:ind w:left="1418" w:hanging="709"/>
        <w:contextualSpacing w:val="0"/>
        <w:rPr>
          <w:szCs w:val="20"/>
        </w:rPr>
      </w:pPr>
      <w:r w:rsidRPr="009306A5">
        <w:rPr>
          <w:szCs w:val="20"/>
        </w:rPr>
        <w:t>Wymiana armatury punktu czerpalnego wody destylowanej, wykonanie opisu na ścianie, w pobliżu zaworu</w:t>
      </w:r>
    </w:p>
    <w:p w:rsidR="009306A5" w:rsidRPr="009306A5" w:rsidRDefault="009306A5" w:rsidP="005B04B3">
      <w:pPr>
        <w:pStyle w:val="Akapitzlist"/>
        <w:numPr>
          <w:ilvl w:val="2"/>
          <w:numId w:val="66"/>
        </w:numPr>
        <w:spacing w:after="120" w:line="240" w:lineRule="auto"/>
        <w:ind w:left="1418" w:hanging="709"/>
        <w:contextualSpacing w:val="0"/>
        <w:rPr>
          <w:szCs w:val="20"/>
        </w:rPr>
      </w:pPr>
      <w:r w:rsidRPr="009306A5">
        <w:rPr>
          <w:szCs w:val="20"/>
        </w:rPr>
        <w:t>Uzupełnienie przykrycia otworu ściekowego w pomieszczeniu akumulatorni kratka ściekową kwasoodporną</w:t>
      </w:r>
    </w:p>
    <w:p w:rsidR="009306A5" w:rsidRPr="0051156C" w:rsidRDefault="009306A5" w:rsidP="005B04B3">
      <w:pPr>
        <w:pStyle w:val="Akapitzlist"/>
        <w:numPr>
          <w:ilvl w:val="2"/>
          <w:numId w:val="66"/>
        </w:numPr>
        <w:spacing w:after="120" w:line="240" w:lineRule="auto"/>
        <w:ind w:left="1418" w:hanging="709"/>
        <w:contextualSpacing w:val="0"/>
        <w:rPr>
          <w:szCs w:val="20"/>
        </w:rPr>
      </w:pPr>
      <w:r w:rsidRPr="009306A5">
        <w:rPr>
          <w:szCs w:val="20"/>
        </w:rPr>
        <w:t>Wyczyszczenie i umycie, silnym detergentem, podłogi kwasoodpornej w pomieszczeniu akumulatorni oraz podłogi i ścian wyłożonych płytkami kwasoodpornymi w przedsionku do pomieszczenia akumulatorni</w:t>
      </w:r>
    </w:p>
    <w:p w:rsidR="009306A5" w:rsidRPr="0051156C" w:rsidRDefault="009306A5" w:rsidP="009306A5">
      <w:pPr>
        <w:pStyle w:val="Akapitzlist"/>
        <w:ind w:left="1440"/>
        <w:rPr>
          <w:rFonts w:ascii="Verdana" w:hAnsi="Verdana"/>
          <w:sz w:val="20"/>
          <w:szCs w:val="20"/>
        </w:rPr>
      </w:pPr>
    </w:p>
    <w:p w:rsidR="009306A5" w:rsidRPr="000C11A2" w:rsidRDefault="009306A5" w:rsidP="005B04B3">
      <w:pPr>
        <w:pStyle w:val="Akapitzlist"/>
        <w:numPr>
          <w:ilvl w:val="1"/>
          <w:numId w:val="66"/>
        </w:numPr>
        <w:spacing w:after="120" w:line="240" w:lineRule="auto"/>
        <w:ind w:left="1134" w:hanging="594"/>
        <w:contextualSpacing w:val="0"/>
        <w:rPr>
          <w:rFonts w:ascii="Verdana" w:hAnsi="Verdana"/>
          <w:sz w:val="20"/>
          <w:szCs w:val="20"/>
        </w:rPr>
      </w:pPr>
      <w:r w:rsidRPr="000C11A2">
        <w:rPr>
          <w:rFonts w:ascii="Verdana" w:hAnsi="Verdana"/>
          <w:sz w:val="20"/>
          <w:szCs w:val="20"/>
        </w:rPr>
        <w:t>Montaże</w:t>
      </w:r>
    </w:p>
    <w:p w:rsidR="009306A5" w:rsidRPr="0051156C" w:rsidRDefault="009306A5" w:rsidP="005B04B3">
      <w:pPr>
        <w:pStyle w:val="Akapitzlist"/>
        <w:numPr>
          <w:ilvl w:val="2"/>
          <w:numId w:val="67"/>
        </w:numPr>
        <w:spacing w:after="120" w:line="240" w:lineRule="auto"/>
        <w:ind w:left="1701" w:hanging="850"/>
        <w:contextualSpacing w:val="0"/>
        <w:rPr>
          <w:rFonts w:ascii="Verdana" w:hAnsi="Verdana"/>
          <w:sz w:val="20"/>
          <w:szCs w:val="20"/>
        </w:rPr>
      </w:pPr>
      <w:r w:rsidRPr="0051156C">
        <w:rPr>
          <w:rFonts w:ascii="Verdana" w:hAnsi="Verdana"/>
          <w:sz w:val="20"/>
          <w:szCs w:val="20"/>
        </w:rPr>
        <w:t>Montaż baterii akumulatorów składającej się ze 104+12 ogniw, klasy typu Classic 10 OCSm 1150LA, na stojakach powlekanych tworzywem izolacyjnym (np. stojaki typu ALPHA), umieszczone w kuwetach. Ogniwa wyposażone w korki ceramiczne lejkowe wg DIN  (korki z rekombinacją gazów – opcja). Żywotność projektowana baterii: 25 lat.</w:t>
      </w:r>
    </w:p>
    <w:p w:rsidR="009306A5" w:rsidRPr="0051156C" w:rsidRDefault="009306A5" w:rsidP="005B04B3">
      <w:pPr>
        <w:pStyle w:val="Akapitzlist"/>
        <w:numPr>
          <w:ilvl w:val="2"/>
          <w:numId w:val="67"/>
        </w:numPr>
        <w:spacing w:after="120" w:line="240" w:lineRule="auto"/>
        <w:ind w:left="1701" w:hanging="850"/>
        <w:contextualSpacing w:val="0"/>
        <w:rPr>
          <w:rFonts w:ascii="Verdana" w:hAnsi="Verdana"/>
          <w:sz w:val="20"/>
          <w:szCs w:val="20"/>
        </w:rPr>
      </w:pPr>
      <w:r w:rsidRPr="0051156C">
        <w:rPr>
          <w:rFonts w:ascii="Verdana" w:hAnsi="Verdana"/>
          <w:sz w:val="20"/>
          <w:szCs w:val="20"/>
        </w:rPr>
        <w:t>Montaż zasilacza buforowego klasy typu ZB220DC200 + 24DC200 (zasilacz do pracy z baterią dodawczą) wyposażony w układ SZR na 2 zasilaniach</w:t>
      </w:r>
    </w:p>
    <w:p w:rsidR="009306A5" w:rsidRPr="0051156C" w:rsidRDefault="009306A5" w:rsidP="005B04B3">
      <w:pPr>
        <w:pStyle w:val="Akapitzlist"/>
        <w:numPr>
          <w:ilvl w:val="2"/>
          <w:numId w:val="67"/>
        </w:numPr>
        <w:spacing w:after="120" w:line="240" w:lineRule="auto"/>
        <w:ind w:left="1701" w:hanging="850"/>
        <w:contextualSpacing w:val="0"/>
        <w:rPr>
          <w:rFonts w:ascii="Verdana" w:hAnsi="Verdana"/>
          <w:sz w:val="20"/>
          <w:szCs w:val="20"/>
        </w:rPr>
      </w:pPr>
      <w:r w:rsidRPr="0051156C">
        <w:rPr>
          <w:rFonts w:ascii="Verdana" w:hAnsi="Verdana"/>
          <w:sz w:val="20"/>
          <w:szCs w:val="20"/>
        </w:rPr>
        <w:t>Wymiana członu pomiarowego istniejącego układu przerzutki baterii dodawczej (człon pomiarowy zasilany z układu bateryjnego)</w:t>
      </w:r>
    </w:p>
    <w:p w:rsidR="009306A5" w:rsidRPr="0051156C" w:rsidRDefault="009306A5" w:rsidP="005B04B3">
      <w:pPr>
        <w:pStyle w:val="Akapitzlist"/>
        <w:numPr>
          <w:ilvl w:val="2"/>
          <w:numId w:val="67"/>
        </w:numPr>
        <w:spacing w:after="120" w:line="240" w:lineRule="auto"/>
        <w:ind w:left="1701" w:hanging="850"/>
        <w:contextualSpacing w:val="0"/>
        <w:rPr>
          <w:rFonts w:ascii="Verdana" w:hAnsi="Verdana"/>
          <w:sz w:val="20"/>
          <w:szCs w:val="20"/>
        </w:rPr>
      </w:pPr>
      <w:r w:rsidRPr="0051156C">
        <w:rPr>
          <w:rFonts w:ascii="Verdana" w:hAnsi="Verdana"/>
          <w:sz w:val="20"/>
          <w:szCs w:val="20"/>
        </w:rPr>
        <w:t>Montaż rozłączników zatablicowych o prądzie znamionowym 400A, w szafie nr 6 w rozdzielni RPS2, wraz z elementami toru prądowego</w:t>
      </w:r>
    </w:p>
    <w:p w:rsidR="009306A5" w:rsidRPr="0051156C" w:rsidRDefault="009306A5" w:rsidP="005B04B3">
      <w:pPr>
        <w:pStyle w:val="Akapitzlist"/>
        <w:numPr>
          <w:ilvl w:val="2"/>
          <w:numId w:val="67"/>
        </w:numPr>
        <w:spacing w:after="120" w:line="240" w:lineRule="auto"/>
        <w:ind w:left="1701" w:hanging="850"/>
        <w:contextualSpacing w:val="0"/>
        <w:rPr>
          <w:rFonts w:ascii="Verdana" w:hAnsi="Verdana"/>
          <w:sz w:val="20"/>
          <w:szCs w:val="20"/>
        </w:rPr>
      </w:pPr>
      <w:r w:rsidRPr="0051156C">
        <w:rPr>
          <w:rFonts w:ascii="Verdana" w:hAnsi="Verdana"/>
          <w:sz w:val="20"/>
          <w:szCs w:val="20"/>
        </w:rPr>
        <w:t>Montaż skrzynki łączeniowej baterii  w pomieszczeniu ruchu elektrycznego (przed wejściem do pomieszczenia akumulatorni)</w:t>
      </w:r>
    </w:p>
    <w:p w:rsidR="009306A5" w:rsidRPr="0051156C" w:rsidRDefault="009306A5" w:rsidP="005B04B3">
      <w:pPr>
        <w:pStyle w:val="Akapitzlist"/>
        <w:numPr>
          <w:ilvl w:val="2"/>
          <w:numId w:val="67"/>
        </w:numPr>
        <w:spacing w:after="120" w:line="240" w:lineRule="auto"/>
        <w:ind w:left="1701" w:hanging="850"/>
        <w:contextualSpacing w:val="0"/>
        <w:rPr>
          <w:rFonts w:ascii="Verdana" w:hAnsi="Verdana"/>
          <w:sz w:val="20"/>
          <w:szCs w:val="20"/>
        </w:rPr>
      </w:pPr>
      <w:r w:rsidRPr="0051156C">
        <w:rPr>
          <w:rFonts w:ascii="Verdana" w:hAnsi="Verdana"/>
          <w:sz w:val="20"/>
          <w:szCs w:val="20"/>
        </w:rPr>
        <w:t>Montaż obwodu zasilania rezerwowego zasilacza baterii z rozdzielni 0,4kV 025. Wykonanie odpływu w rozdz. 0,4kV 025 szafa nr 4 (przewidywany nowy odpływ nr 16, z ewentualnym wykorzystaniem istniejącego rozłącznika RP00 opisanego na listwie jako obwód nr 9 ) i montaż trasy kablowej w relacji: rozdz. 0,4kV 025 – zasilacz buforowy baterii.</w:t>
      </w:r>
    </w:p>
    <w:p w:rsidR="009306A5" w:rsidRPr="0051156C" w:rsidRDefault="009306A5" w:rsidP="005B04B3">
      <w:pPr>
        <w:pStyle w:val="Akapitzlist"/>
        <w:numPr>
          <w:ilvl w:val="2"/>
          <w:numId w:val="67"/>
        </w:numPr>
        <w:spacing w:after="120" w:line="240" w:lineRule="auto"/>
        <w:ind w:left="1701" w:hanging="850"/>
        <w:contextualSpacing w:val="0"/>
        <w:rPr>
          <w:rFonts w:ascii="Verdana" w:hAnsi="Verdana"/>
          <w:sz w:val="20"/>
          <w:szCs w:val="20"/>
        </w:rPr>
      </w:pPr>
      <w:r w:rsidRPr="0051156C">
        <w:rPr>
          <w:rFonts w:ascii="Verdana" w:hAnsi="Verdana"/>
          <w:sz w:val="20"/>
          <w:szCs w:val="20"/>
        </w:rPr>
        <w:t>Montaż kabli, uniepalnionych, w relacji: zasilacz buforowy – rozdzielnia 220V= RPS2, rozdzielnia 220V= RPS2 – bateria akumulatorów oraz rozdzielnia 0,4kV RN2A pole nr 9.2 – zasilacz buforowy.</w:t>
      </w:r>
    </w:p>
    <w:p w:rsidR="009306A5" w:rsidRPr="0051156C" w:rsidRDefault="009306A5" w:rsidP="005B04B3">
      <w:pPr>
        <w:pStyle w:val="Akapitzlist"/>
        <w:numPr>
          <w:ilvl w:val="2"/>
          <w:numId w:val="67"/>
        </w:numPr>
        <w:spacing w:after="120" w:line="240" w:lineRule="auto"/>
        <w:ind w:left="1701" w:hanging="850"/>
        <w:contextualSpacing w:val="0"/>
        <w:rPr>
          <w:rFonts w:ascii="Verdana" w:hAnsi="Verdana"/>
          <w:sz w:val="20"/>
          <w:szCs w:val="20"/>
        </w:rPr>
      </w:pPr>
      <w:r w:rsidRPr="0051156C">
        <w:rPr>
          <w:rFonts w:ascii="Verdana" w:hAnsi="Verdana"/>
          <w:sz w:val="20"/>
          <w:szCs w:val="20"/>
        </w:rPr>
        <w:t>Montaż sygnalizacji na elewacji przerzutki baterii dodawczej, zgodnie z wykonaną dokumentacją techniczną  (gotowość do załączenia i załączenie)</w:t>
      </w:r>
    </w:p>
    <w:p w:rsidR="009306A5" w:rsidRPr="0051156C" w:rsidRDefault="009306A5" w:rsidP="005B04B3">
      <w:pPr>
        <w:pStyle w:val="Akapitzlist"/>
        <w:numPr>
          <w:ilvl w:val="2"/>
          <w:numId w:val="67"/>
        </w:numPr>
        <w:spacing w:after="120" w:line="240" w:lineRule="auto"/>
        <w:ind w:left="1701" w:hanging="850"/>
        <w:contextualSpacing w:val="0"/>
        <w:rPr>
          <w:rFonts w:ascii="Verdana" w:hAnsi="Verdana"/>
          <w:sz w:val="20"/>
          <w:szCs w:val="20"/>
        </w:rPr>
      </w:pPr>
      <w:r w:rsidRPr="0051156C">
        <w:rPr>
          <w:rFonts w:ascii="Verdana" w:hAnsi="Verdana"/>
          <w:sz w:val="20"/>
          <w:szCs w:val="20"/>
        </w:rPr>
        <w:lastRenderedPageBreak/>
        <w:t xml:space="preserve">Montaż instalacji uziemiającej i połączeń wyrównawczych </w:t>
      </w:r>
    </w:p>
    <w:p w:rsidR="009306A5" w:rsidRPr="0051156C" w:rsidRDefault="009306A5" w:rsidP="005B04B3">
      <w:pPr>
        <w:pStyle w:val="Akapitzlist"/>
        <w:numPr>
          <w:ilvl w:val="2"/>
          <w:numId w:val="67"/>
        </w:numPr>
        <w:spacing w:after="120" w:line="240" w:lineRule="auto"/>
        <w:ind w:left="1701" w:hanging="850"/>
        <w:contextualSpacing w:val="0"/>
        <w:rPr>
          <w:rFonts w:ascii="Verdana" w:hAnsi="Verdana"/>
          <w:sz w:val="20"/>
          <w:szCs w:val="20"/>
        </w:rPr>
      </w:pPr>
      <w:r w:rsidRPr="0051156C">
        <w:rPr>
          <w:rFonts w:ascii="Verdana" w:hAnsi="Verdana"/>
          <w:sz w:val="20"/>
          <w:szCs w:val="20"/>
        </w:rPr>
        <w:t xml:space="preserve">Montaż, po pracach budowlanych w pomieszczeniu akumulatorni, czujników obecności wodoru i temperatury w pomieszczeniu akumulatorni </w:t>
      </w:r>
    </w:p>
    <w:p w:rsidR="009306A5" w:rsidRPr="0051156C" w:rsidRDefault="009306A5" w:rsidP="005B04B3">
      <w:pPr>
        <w:pStyle w:val="Akapitzlist"/>
        <w:numPr>
          <w:ilvl w:val="2"/>
          <w:numId w:val="67"/>
        </w:numPr>
        <w:spacing w:after="120" w:line="240" w:lineRule="auto"/>
        <w:ind w:left="1701" w:hanging="850"/>
        <w:contextualSpacing w:val="0"/>
        <w:rPr>
          <w:rFonts w:ascii="Verdana" w:hAnsi="Verdana"/>
          <w:sz w:val="20"/>
          <w:szCs w:val="20"/>
        </w:rPr>
      </w:pPr>
      <w:r w:rsidRPr="0051156C">
        <w:rPr>
          <w:rFonts w:ascii="Verdana" w:hAnsi="Verdana"/>
          <w:sz w:val="20"/>
          <w:szCs w:val="20"/>
        </w:rPr>
        <w:t>Montaż tradycyjnego termometru na ścianie, przy wewnętrznych drzwiach, w pomieszczeniu akumulatorni, dla orientacyjnej kontroli temperatury w pomieszczeniu. Wykonać opis grawerowany nad zamontowanym termometrem.</w:t>
      </w:r>
    </w:p>
    <w:p w:rsidR="009306A5" w:rsidRPr="0051156C" w:rsidRDefault="009306A5" w:rsidP="0051156C">
      <w:pPr>
        <w:spacing w:after="120"/>
        <w:ind w:hanging="720"/>
        <w:rPr>
          <w:szCs w:val="20"/>
        </w:rPr>
      </w:pPr>
    </w:p>
    <w:p w:rsidR="009306A5" w:rsidRPr="000C11A2" w:rsidRDefault="009306A5" w:rsidP="005B04B3">
      <w:pPr>
        <w:pStyle w:val="Akapitzlist"/>
        <w:numPr>
          <w:ilvl w:val="1"/>
          <w:numId w:val="67"/>
        </w:numPr>
        <w:spacing w:after="160" w:line="259" w:lineRule="auto"/>
        <w:ind w:left="709" w:hanging="567"/>
        <w:rPr>
          <w:rFonts w:ascii="Verdana" w:hAnsi="Verdana"/>
          <w:sz w:val="20"/>
          <w:szCs w:val="20"/>
        </w:rPr>
      </w:pPr>
      <w:r w:rsidRPr="000C11A2">
        <w:rPr>
          <w:rFonts w:ascii="Verdana" w:hAnsi="Verdana"/>
          <w:sz w:val="20"/>
          <w:szCs w:val="20"/>
        </w:rPr>
        <w:t>Uruchomienie, prace pomiarowe i sprawdzenia funkcjonalne, szkolenie obsługi eksploatacyjnej</w:t>
      </w:r>
    </w:p>
    <w:p w:rsidR="009306A5" w:rsidRPr="000C11A2" w:rsidRDefault="009306A5" w:rsidP="009306A5">
      <w:pPr>
        <w:pStyle w:val="Akapitzlist"/>
      </w:pPr>
    </w:p>
    <w:p w:rsidR="009306A5" w:rsidRPr="0051156C" w:rsidRDefault="009306A5" w:rsidP="005B04B3">
      <w:pPr>
        <w:pStyle w:val="Akapitzlist"/>
        <w:numPr>
          <w:ilvl w:val="2"/>
          <w:numId w:val="67"/>
        </w:numPr>
        <w:spacing w:after="120"/>
        <w:ind w:left="1418" w:hanging="709"/>
        <w:rPr>
          <w:szCs w:val="20"/>
        </w:rPr>
      </w:pPr>
      <w:r w:rsidRPr="0051156C">
        <w:rPr>
          <w:szCs w:val="20"/>
        </w:rPr>
        <w:t>Wykonanie badań i pomiarów pomontażowych zgodnie z wytycznymi przeprowadzenia pomontażowych badań odbiorczych zawartych w normie PN-E-04700 oraz zgodnie z normami: PN-EN 50272-2 i PN-EN 60896-21</w:t>
      </w:r>
    </w:p>
    <w:p w:rsidR="009306A5" w:rsidRPr="0051156C" w:rsidRDefault="009306A5" w:rsidP="005B04B3">
      <w:pPr>
        <w:pStyle w:val="Akapitzlist"/>
        <w:numPr>
          <w:ilvl w:val="2"/>
          <w:numId w:val="67"/>
        </w:numPr>
        <w:spacing w:after="120"/>
        <w:ind w:left="1418" w:hanging="709"/>
        <w:rPr>
          <w:szCs w:val="20"/>
        </w:rPr>
      </w:pPr>
      <w:r w:rsidRPr="0051156C">
        <w:rPr>
          <w:szCs w:val="20"/>
        </w:rPr>
        <w:t>Uruchomienie baterii akumulatorów</w:t>
      </w:r>
    </w:p>
    <w:p w:rsidR="009306A5" w:rsidRPr="0051156C" w:rsidRDefault="009306A5" w:rsidP="005B04B3">
      <w:pPr>
        <w:pStyle w:val="Akapitzlist"/>
        <w:numPr>
          <w:ilvl w:val="2"/>
          <w:numId w:val="67"/>
        </w:numPr>
        <w:spacing w:after="120"/>
        <w:ind w:left="1418" w:hanging="709"/>
        <w:rPr>
          <w:szCs w:val="20"/>
        </w:rPr>
      </w:pPr>
      <w:r w:rsidRPr="0051156C">
        <w:rPr>
          <w:szCs w:val="20"/>
        </w:rPr>
        <w:t>Uruchomienie zasilacza buforowego</w:t>
      </w:r>
    </w:p>
    <w:p w:rsidR="009306A5" w:rsidRPr="0051156C" w:rsidRDefault="009306A5" w:rsidP="005B04B3">
      <w:pPr>
        <w:pStyle w:val="Akapitzlist"/>
        <w:numPr>
          <w:ilvl w:val="2"/>
          <w:numId w:val="67"/>
        </w:numPr>
        <w:spacing w:after="120"/>
        <w:ind w:left="1418" w:hanging="709"/>
        <w:rPr>
          <w:szCs w:val="20"/>
        </w:rPr>
      </w:pPr>
      <w:r w:rsidRPr="0051156C">
        <w:rPr>
          <w:szCs w:val="20"/>
        </w:rPr>
        <w:t>Wykonanie pomiarów skuteczności ochrony przeciwporażeniowej i sprawdzenie poprawności doboru zabezpieczeń zwarciowych, w tym również po stronie prądu stałego</w:t>
      </w:r>
    </w:p>
    <w:p w:rsidR="009306A5" w:rsidRPr="0051156C" w:rsidRDefault="009306A5" w:rsidP="005B04B3">
      <w:pPr>
        <w:pStyle w:val="Akapitzlist"/>
        <w:numPr>
          <w:ilvl w:val="2"/>
          <w:numId w:val="67"/>
        </w:numPr>
        <w:spacing w:after="120"/>
        <w:ind w:left="1418" w:hanging="709"/>
        <w:rPr>
          <w:szCs w:val="20"/>
        </w:rPr>
      </w:pPr>
      <w:r w:rsidRPr="0051156C">
        <w:rPr>
          <w:szCs w:val="20"/>
        </w:rPr>
        <w:t>Sprawdzenie funkcjonalne układów, a w tym sprawdzenie działania układu przerzutki baterii dodawczej</w:t>
      </w:r>
    </w:p>
    <w:p w:rsidR="009306A5" w:rsidRPr="0051156C" w:rsidRDefault="009306A5" w:rsidP="005B04B3">
      <w:pPr>
        <w:pStyle w:val="Akapitzlist"/>
        <w:numPr>
          <w:ilvl w:val="2"/>
          <w:numId w:val="67"/>
        </w:numPr>
        <w:spacing w:after="120"/>
        <w:ind w:left="1418" w:hanging="709"/>
        <w:rPr>
          <w:szCs w:val="20"/>
        </w:rPr>
      </w:pPr>
      <w:r w:rsidRPr="0051156C">
        <w:rPr>
          <w:szCs w:val="20"/>
        </w:rPr>
        <w:t>Wykonanie cyklu przeładowania baterii akumulatorów</w:t>
      </w:r>
    </w:p>
    <w:p w:rsidR="009306A5" w:rsidRPr="0051156C" w:rsidRDefault="009306A5" w:rsidP="005B04B3">
      <w:pPr>
        <w:pStyle w:val="Akapitzlist"/>
        <w:numPr>
          <w:ilvl w:val="2"/>
          <w:numId w:val="67"/>
        </w:numPr>
        <w:spacing w:after="120"/>
        <w:ind w:left="1418" w:hanging="709"/>
        <w:rPr>
          <w:szCs w:val="20"/>
        </w:rPr>
      </w:pPr>
      <w:r w:rsidRPr="0051156C">
        <w:rPr>
          <w:szCs w:val="20"/>
        </w:rPr>
        <w:t>Sporządzenie protokołów i raportów z badań i pomiarów wraz ze szkicami instalacji oświetlenia i instalacji uziemiającej i połączeń wyrównawczych</w:t>
      </w:r>
    </w:p>
    <w:p w:rsidR="009306A5" w:rsidRPr="0051156C" w:rsidRDefault="009306A5" w:rsidP="005B04B3">
      <w:pPr>
        <w:pStyle w:val="Akapitzlist"/>
        <w:numPr>
          <w:ilvl w:val="2"/>
          <w:numId w:val="67"/>
        </w:numPr>
        <w:spacing w:after="120"/>
        <w:ind w:left="1418" w:hanging="709"/>
        <w:rPr>
          <w:szCs w:val="20"/>
        </w:rPr>
      </w:pPr>
      <w:r w:rsidRPr="0051156C">
        <w:rPr>
          <w:szCs w:val="20"/>
        </w:rPr>
        <w:t>Przygotowanie instrukcji eksploatacji</w:t>
      </w:r>
    </w:p>
    <w:p w:rsidR="009306A5" w:rsidRPr="0051156C" w:rsidRDefault="009306A5" w:rsidP="005B04B3">
      <w:pPr>
        <w:pStyle w:val="Akapitzlist"/>
        <w:numPr>
          <w:ilvl w:val="2"/>
          <w:numId w:val="67"/>
        </w:numPr>
        <w:spacing w:after="120"/>
        <w:ind w:left="1418" w:hanging="709"/>
        <w:rPr>
          <w:szCs w:val="20"/>
        </w:rPr>
      </w:pPr>
      <w:r w:rsidRPr="0051156C">
        <w:rPr>
          <w:szCs w:val="20"/>
        </w:rPr>
        <w:t>Szkolenie obsługi eksploatacyjnej w zakresie: obsługi, remontów, montażu, konserwacji i kontrolno-pomiarowym</w:t>
      </w:r>
    </w:p>
    <w:p w:rsidR="009306A5" w:rsidRPr="0093398C" w:rsidRDefault="009306A5" w:rsidP="009306A5">
      <w:pPr>
        <w:pStyle w:val="Akapitzlist"/>
        <w:ind w:left="1440"/>
      </w:pPr>
    </w:p>
    <w:p w:rsidR="009306A5" w:rsidRPr="000C11A2" w:rsidRDefault="009306A5" w:rsidP="005B04B3">
      <w:pPr>
        <w:pStyle w:val="Akapitzlist"/>
        <w:numPr>
          <w:ilvl w:val="1"/>
          <w:numId w:val="67"/>
        </w:numPr>
        <w:spacing w:after="160" w:line="259" w:lineRule="auto"/>
        <w:ind w:left="709" w:hanging="567"/>
      </w:pPr>
      <w:r w:rsidRPr="000C11A2">
        <w:t>Wykonanie dokumentacji technicznej</w:t>
      </w:r>
    </w:p>
    <w:p w:rsidR="009306A5" w:rsidRPr="0019262A" w:rsidRDefault="009306A5" w:rsidP="009306A5">
      <w:pPr>
        <w:pStyle w:val="Akapitzlist"/>
        <w:ind w:firstLine="360"/>
      </w:pPr>
    </w:p>
    <w:p w:rsidR="009306A5" w:rsidRPr="000C11A2" w:rsidRDefault="009306A5" w:rsidP="005B04B3">
      <w:pPr>
        <w:pStyle w:val="Akapitzlist"/>
        <w:numPr>
          <w:ilvl w:val="2"/>
          <w:numId w:val="67"/>
        </w:numPr>
        <w:spacing w:after="120" w:line="240" w:lineRule="auto"/>
        <w:ind w:left="1276" w:hanging="709"/>
        <w:contextualSpacing w:val="0"/>
        <w:rPr>
          <w:rFonts w:ascii="Verdana" w:hAnsi="Verdana"/>
          <w:sz w:val="20"/>
          <w:szCs w:val="20"/>
        </w:rPr>
      </w:pPr>
      <w:r w:rsidRPr="000C11A2">
        <w:rPr>
          <w:rFonts w:ascii="Verdana" w:hAnsi="Verdana"/>
          <w:sz w:val="20"/>
          <w:szCs w:val="20"/>
        </w:rPr>
        <w:t>Dyspozycja ustawienia baterii akumulatorów i zasilacza buforowego</w:t>
      </w:r>
    </w:p>
    <w:p w:rsidR="009306A5" w:rsidRPr="000C11A2" w:rsidRDefault="009306A5" w:rsidP="005B04B3">
      <w:pPr>
        <w:pStyle w:val="Akapitzlist"/>
        <w:numPr>
          <w:ilvl w:val="2"/>
          <w:numId w:val="67"/>
        </w:numPr>
        <w:spacing w:after="120" w:line="240" w:lineRule="auto"/>
        <w:ind w:left="1276" w:hanging="709"/>
        <w:contextualSpacing w:val="0"/>
        <w:rPr>
          <w:rFonts w:ascii="Verdana" w:hAnsi="Verdana"/>
          <w:sz w:val="20"/>
          <w:szCs w:val="20"/>
        </w:rPr>
      </w:pPr>
      <w:r w:rsidRPr="000C11A2">
        <w:rPr>
          <w:rFonts w:ascii="Verdana" w:hAnsi="Verdana"/>
          <w:sz w:val="20"/>
          <w:szCs w:val="20"/>
        </w:rPr>
        <w:t>Dobór skrzynki łączeniowej (możliwość podpinania opornic rozładowczych) montowanej na ścianie budynku, przed akumulatornią, w pomieszczeniu ruchu elektrycznego</w:t>
      </w:r>
    </w:p>
    <w:p w:rsidR="009306A5" w:rsidRPr="000C11A2" w:rsidRDefault="009306A5" w:rsidP="005B04B3">
      <w:pPr>
        <w:pStyle w:val="Akapitzlist"/>
        <w:numPr>
          <w:ilvl w:val="2"/>
          <w:numId w:val="67"/>
        </w:numPr>
        <w:spacing w:after="120" w:line="240" w:lineRule="auto"/>
        <w:ind w:left="1276" w:hanging="709"/>
        <w:contextualSpacing w:val="0"/>
        <w:rPr>
          <w:rFonts w:ascii="Verdana" w:hAnsi="Verdana"/>
          <w:sz w:val="20"/>
          <w:szCs w:val="20"/>
        </w:rPr>
      </w:pPr>
      <w:r w:rsidRPr="000C11A2">
        <w:rPr>
          <w:rFonts w:ascii="Verdana" w:hAnsi="Verdana"/>
          <w:sz w:val="20"/>
          <w:szCs w:val="20"/>
        </w:rPr>
        <w:t>Dobór i rozmieszczenie opraw oświetleniowych w wykonaniu EX w pomieszczeniu akumulatorni wraz z przedsionkiem oraz dobór i rozmieszczenie opraw oświetleniowych w pomieszczeniu rozdzielni RPS2</w:t>
      </w:r>
    </w:p>
    <w:p w:rsidR="009306A5" w:rsidRPr="000C11A2" w:rsidRDefault="009306A5" w:rsidP="005B04B3">
      <w:pPr>
        <w:pStyle w:val="Akapitzlist"/>
        <w:numPr>
          <w:ilvl w:val="2"/>
          <w:numId w:val="67"/>
        </w:numPr>
        <w:spacing w:after="120" w:line="240" w:lineRule="auto"/>
        <w:ind w:left="1276" w:hanging="709"/>
        <w:contextualSpacing w:val="0"/>
        <w:rPr>
          <w:rFonts w:ascii="Verdana" w:hAnsi="Verdana"/>
          <w:sz w:val="20"/>
          <w:szCs w:val="20"/>
        </w:rPr>
      </w:pPr>
      <w:r w:rsidRPr="000C11A2">
        <w:rPr>
          <w:rFonts w:ascii="Verdana" w:hAnsi="Verdana"/>
          <w:sz w:val="20"/>
          <w:szCs w:val="20"/>
        </w:rPr>
        <w:t>Dobór i ułożenie kabla zasilania podstawowego i rezerwowego zasilacza buforowego</w:t>
      </w:r>
    </w:p>
    <w:p w:rsidR="009306A5" w:rsidRPr="000C11A2" w:rsidRDefault="009306A5" w:rsidP="005B04B3">
      <w:pPr>
        <w:pStyle w:val="Akapitzlist"/>
        <w:numPr>
          <w:ilvl w:val="2"/>
          <w:numId w:val="67"/>
        </w:numPr>
        <w:spacing w:after="120" w:line="240" w:lineRule="auto"/>
        <w:ind w:left="1276" w:hanging="709"/>
        <w:contextualSpacing w:val="0"/>
        <w:rPr>
          <w:rFonts w:ascii="Verdana" w:hAnsi="Verdana"/>
          <w:sz w:val="20"/>
          <w:szCs w:val="20"/>
        </w:rPr>
      </w:pPr>
      <w:r w:rsidRPr="000C11A2">
        <w:rPr>
          <w:rFonts w:ascii="Verdana" w:hAnsi="Verdana"/>
          <w:sz w:val="20"/>
          <w:szCs w:val="20"/>
        </w:rPr>
        <w:t>Wymiana członu pomiarowego istniejącego układu przerzutki baterii dodawczej (człon pomiarowy zasilany z układu bateryjnego)</w:t>
      </w:r>
    </w:p>
    <w:p w:rsidR="009306A5" w:rsidRPr="000C11A2" w:rsidRDefault="009306A5" w:rsidP="005B04B3">
      <w:pPr>
        <w:pStyle w:val="Akapitzlist"/>
        <w:numPr>
          <w:ilvl w:val="2"/>
          <w:numId w:val="67"/>
        </w:numPr>
        <w:spacing w:after="120" w:line="240" w:lineRule="auto"/>
        <w:ind w:left="1276" w:hanging="709"/>
        <w:contextualSpacing w:val="0"/>
        <w:rPr>
          <w:rFonts w:ascii="Verdana" w:hAnsi="Verdana"/>
          <w:sz w:val="20"/>
          <w:szCs w:val="20"/>
        </w:rPr>
      </w:pPr>
      <w:r w:rsidRPr="000C11A2">
        <w:rPr>
          <w:rFonts w:ascii="Verdana" w:hAnsi="Verdana"/>
          <w:sz w:val="20"/>
          <w:szCs w:val="20"/>
        </w:rPr>
        <w:t>Dobór rozłączników zatablicowych, o prądzie znamionowym 400A, montowanych w miejsce starych rozłączników typu LO-400Z w szafie nr 6 w rozdzielni RPS2</w:t>
      </w:r>
    </w:p>
    <w:p w:rsidR="009306A5" w:rsidRPr="000C11A2" w:rsidRDefault="009306A5" w:rsidP="005B04B3">
      <w:pPr>
        <w:pStyle w:val="Akapitzlist"/>
        <w:numPr>
          <w:ilvl w:val="2"/>
          <w:numId w:val="67"/>
        </w:numPr>
        <w:spacing w:after="120" w:line="240" w:lineRule="auto"/>
        <w:ind w:left="1276" w:hanging="709"/>
        <w:contextualSpacing w:val="0"/>
        <w:rPr>
          <w:rFonts w:ascii="Verdana" w:hAnsi="Verdana"/>
          <w:sz w:val="20"/>
          <w:szCs w:val="20"/>
        </w:rPr>
      </w:pPr>
      <w:r w:rsidRPr="000C11A2">
        <w:rPr>
          <w:rFonts w:ascii="Verdana" w:hAnsi="Verdana"/>
          <w:sz w:val="20"/>
          <w:szCs w:val="20"/>
        </w:rPr>
        <w:t>Wykonanie sygnalizacji: gotowość układu do załączenia i załączona bateria dodawcza, na elewacji przerzutki baterii dodawczej. Sugerowana sygnalizacja ledowa.</w:t>
      </w:r>
    </w:p>
    <w:p w:rsidR="000C11A2" w:rsidRDefault="009306A5" w:rsidP="005B04B3">
      <w:pPr>
        <w:pStyle w:val="Akapitzlist"/>
        <w:numPr>
          <w:ilvl w:val="2"/>
          <w:numId w:val="67"/>
        </w:numPr>
        <w:tabs>
          <w:tab w:val="left" w:pos="709"/>
        </w:tabs>
        <w:spacing w:after="160" w:line="259" w:lineRule="auto"/>
        <w:ind w:left="1276" w:hanging="709"/>
        <w:rPr>
          <w:szCs w:val="20"/>
        </w:rPr>
      </w:pPr>
      <w:r w:rsidRPr="000C11A2">
        <w:rPr>
          <w:szCs w:val="20"/>
        </w:rPr>
        <w:t>Ułożenie kabli pomiędzy baterią, rozdzielnią 220V=, rozdzielnią 0,4kV i zasilaczem buforowym</w:t>
      </w:r>
      <w:r w:rsidR="000C11A2">
        <w:rPr>
          <w:szCs w:val="20"/>
        </w:rPr>
        <w:t>.</w:t>
      </w:r>
    </w:p>
    <w:p w:rsidR="009306A5" w:rsidRPr="000C11A2" w:rsidRDefault="009306A5" w:rsidP="005B04B3">
      <w:pPr>
        <w:pStyle w:val="Akapitzlist"/>
        <w:numPr>
          <w:ilvl w:val="2"/>
          <w:numId w:val="67"/>
        </w:numPr>
        <w:tabs>
          <w:tab w:val="left" w:pos="709"/>
        </w:tabs>
        <w:spacing w:after="160" w:line="259" w:lineRule="auto"/>
        <w:ind w:left="1276" w:hanging="709"/>
        <w:rPr>
          <w:szCs w:val="20"/>
        </w:rPr>
      </w:pPr>
      <w:r>
        <w:t>Wykonanie aktualizacji analizy HAZOP dla akumulatorni</w:t>
      </w:r>
    </w:p>
    <w:p w:rsidR="000C11A2" w:rsidRPr="000C11A2" w:rsidRDefault="000C11A2" w:rsidP="000C11A2">
      <w:pPr>
        <w:pStyle w:val="Akapitzlist"/>
        <w:tabs>
          <w:tab w:val="left" w:pos="709"/>
        </w:tabs>
        <w:spacing w:after="160" w:line="259" w:lineRule="auto"/>
        <w:ind w:left="1276"/>
        <w:rPr>
          <w:szCs w:val="20"/>
        </w:rPr>
      </w:pPr>
    </w:p>
    <w:p w:rsidR="009306A5" w:rsidRPr="000C11A2" w:rsidRDefault="009306A5" w:rsidP="005B04B3">
      <w:pPr>
        <w:pStyle w:val="Akapitzlist"/>
        <w:numPr>
          <w:ilvl w:val="1"/>
          <w:numId w:val="67"/>
        </w:numPr>
        <w:spacing w:after="160" w:line="259" w:lineRule="auto"/>
        <w:ind w:left="567" w:hanging="425"/>
      </w:pPr>
      <w:r w:rsidRPr="000C11A2">
        <w:t>Wyposażenie eksploatacyjne układu prądu stałego</w:t>
      </w:r>
    </w:p>
    <w:p w:rsidR="009306A5" w:rsidRPr="0019262A" w:rsidRDefault="009306A5" w:rsidP="009306A5">
      <w:pPr>
        <w:pStyle w:val="Akapitzlist"/>
        <w:ind w:left="1080"/>
      </w:pPr>
    </w:p>
    <w:p w:rsidR="009306A5" w:rsidRDefault="009306A5" w:rsidP="005B04B3">
      <w:pPr>
        <w:pStyle w:val="Akapitzlist"/>
        <w:numPr>
          <w:ilvl w:val="2"/>
          <w:numId w:val="67"/>
        </w:numPr>
        <w:spacing w:after="120" w:line="240" w:lineRule="auto"/>
        <w:ind w:left="1276" w:hanging="709"/>
        <w:contextualSpacing w:val="0"/>
      </w:pPr>
      <w:r>
        <w:lastRenderedPageBreak/>
        <w:t>Podstawowy zestaw eksploatacyjny (rękawice, termometr, areometr do pomiaru gęstości elektrolitu (zgrubny i dokładny), kalosze, okulary, zestaw do przemywania oczu) oraz sorbent – 1op – dla neutralizacji elektrolitu. Zestaw do przemywania oczu dostarczony z rezerwowymi zasobnikami środka przemywającego</w:t>
      </w:r>
    </w:p>
    <w:p w:rsidR="009306A5" w:rsidRDefault="009306A5" w:rsidP="005B04B3">
      <w:pPr>
        <w:pStyle w:val="Akapitzlist"/>
        <w:numPr>
          <w:ilvl w:val="2"/>
          <w:numId w:val="67"/>
        </w:numPr>
        <w:spacing w:after="120" w:line="240" w:lineRule="auto"/>
        <w:ind w:left="1276" w:hanging="709"/>
        <w:contextualSpacing w:val="0"/>
      </w:pPr>
      <w:r>
        <w:t>Dostawa i montaż termometru (pomiar temperatury otoczenia) na ścianie, w pomieszczeniu akumulatorni, dla potrzeb codziennych inspekcji eksploatacyjnych</w:t>
      </w:r>
    </w:p>
    <w:p w:rsidR="009306A5" w:rsidRPr="00542C51" w:rsidRDefault="009306A5" w:rsidP="00542C51">
      <w:pPr>
        <w:pStyle w:val="Akapitzlist"/>
        <w:numPr>
          <w:ilvl w:val="0"/>
          <w:numId w:val="67"/>
        </w:numPr>
        <w:spacing w:before="120" w:after="120" w:line="312" w:lineRule="atLeast"/>
        <w:ind w:left="284" w:hanging="284"/>
        <w:rPr>
          <w:rFonts w:ascii="Verdana" w:hAnsi="Verdana" w:cstheme="minorHAnsi"/>
          <w:b/>
          <w:sz w:val="20"/>
          <w:szCs w:val="20"/>
          <w:u w:val="single"/>
        </w:rPr>
      </w:pPr>
      <w:r w:rsidRPr="00542C51">
        <w:rPr>
          <w:rFonts w:ascii="Verdana" w:hAnsi="Verdana" w:cstheme="minorHAnsi"/>
          <w:b/>
          <w:sz w:val="20"/>
          <w:szCs w:val="20"/>
          <w:u w:val="single"/>
        </w:rPr>
        <w:t>Wymiana baterii akumulatorów GZR2, GZR3</w:t>
      </w:r>
    </w:p>
    <w:p w:rsidR="009306A5" w:rsidRDefault="009306A5" w:rsidP="009306A5">
      <w:pPr>
        <w:pStyle w:val="Akapitzlist"/>
        <w:spacing w:before="120" w:after="120" w:line="312" w:lineRule="atLeast"/>
        <w:ind w:left="708"/>
        <w:rPr>
          <w:rFonts w:asciiTheme="minorHAnsi" w:hAnsiTheme="minorHAnsi" w:cstheme="minorHAnsi"/>
          <w:b/>
        </w:rPr>
      </w:pPr>
    </w:p>
    <w:p w:rsidR="009306A5" w:rsidRPr="00542C51" w:rsidRDefault="009306A5" w:rsidP="00542C51">
      <w:pPr>
        <w:pStyle w:val="Akapitzlist"/>
        <w:numPr>
          <w:ilvl w:val="1"/>
          <w:numId w:val="10"/>
        </w:numPr>
        <w:spacing w:after="120" w:line="240" w:lineRule="auto"/>
        <w:ind w:left="851" w:hanging="567"/>
        <w:contextualSpacing w:val="0"/>
        <w:rPr>
          <w:rFonts w:ascii="Franklin Gothic Book" w:hAnsi="Franklin Gothic Book"/>
          <w:sz w:val="20"/>
          <w:szCs w:val="20"/>
        </w:rPr>
      </w:pPr>
      <w:r w:rsidRPr="00542C51">
        <w:rPr>
          <w:rFonts w:ascii="Franklin Gothic Book" w:hAnsi="Franklin Gothic Book"/>
          <w:sz w:val="20"/>
          <w:szCs w:val="20"/>
        </w:rPr>
        <w:t>Wymiana lub modernizacja baterii akumulatorowych po 54 szt. x A704/280Ah w UPS-ach GZR2 i GZR 3. Typ UPS: FPTM-60Z. Moc znamionowa: 60kVA.</w:t>
      </w:r>
    </w:p>
    <w:p w:rsidR="009306A5" w:rsidRPr="00542C51" w:rsidRDefault="009306A5" w:rsidP="00542C51">
      <w:pPr>
        <w:pStyle w:val="Akapitzlist"/>
        <w:numPr>
          <w:ilvl w:val="1"/>
          <w:numId w:val="10"/>
        </w:numPr>
        <w:spacing w:after="120" w:line="240" w:lineRule="auto"/>
        <w:ind w:left="851" w:hanging="567"/>
        <w:contextualSpacing w:val="0"/>
        <w:rPr>
          <w:rFonts w:ascii="Franklin Gothic Book" w:hAnsi="Franklin Gothic Book"/>
          <w:sz w:val="20"/>
          <w:szCs w:val="20"/>
        </w:rPr>
      </w:pPr>
      <w:r w:rsidRPr="00542C51">
        <w:rPr>
          <w:rFonts w:ascii="Franklin Gothic Book" w:hAnsi="Franklin Gothic Book"/>
          <w:sz w:val="20"/>
          <w:szCs w:val="20"/>
        </w:rPr>
        <w:t xml:space="preserve">Wymiana uszkodzonych i zużytych świetlówkowych opraw oświetleniowych typu 2x36W na nowe typu LED. W pomieszczeniu GZR2 3 szt. opraw. W pomieszczeniu GZR3 2 szt. opraw. </w:t>
      </w:r>
    </w:p>
    <w:p w:rsidR="009306A5" w:rsidRPr="00542C51" w:rsidRDefault="009306A5" w:rsidP="00542C51">
      <w:pPr>
        <w:pStyle w:val="Akapitzlist"/>
        <w:numPr>
          <w:ilvl w:val="1"/>
          <w:numId w:val="10"/>
        </w:numPr>
        <w:spacing w:after="120" w:line="240" w:lineRule="auto"/>
        <w:ind w:left="851" w:hanging="567"/>
        <w:contextualSpacing w:val="0"/>
        <w:rPr>
          <w:rFonts w:ascii="Franklin Gothic Book" w:hAnsi="Franklin Gothic Book"/>
          <w:sz w:val="20"/>
          <w:szCs w:val="20"/>
        </w:rPr>
      </w:pPr>
      <w:r w:rsidRPr="00542C51">
        <w:rPr>
          <w:rFonts w:ascii="Franklin Gothic Book" w:hAnsi="Franklin Gothic Book"/>
          <w:sz w:val="20"/>
          <w:szCs w:val="20"/>
        </w:rPr>
        <w:t>Demontaż, wykonanie pomiarów konduktancji poszczególnych bloków bateryjnych, zachowanie bloków w najlepszej kondycji nadających się do dalszego wykorzystania i utylizacja zużytych baterii akumulatorowych</w:t>
      </w:r>
    </w:p>
    <w:p w:rsidR="009306A5" w:rsidRPr="00542C51" w:rsidRDefault="009306A5" w:rsidP="00542C51">
      <w:pPr>
        <w:pStyle w:val="Akapitzlist"/>
        <w:numPr>
          <w:ilvl w:val="1"/>
          <w:numId w:val="10"/>
        </w:numPr>
        <w:spacing w:after="120" w:line="240" w:lineRule="auto"/>
        <w:ind w:left="851" w:hanging="567"/>
        <w:contextualSpacing w:val="0"/>
        <w:rPr>
          <w:rFonts w:ascii="Franklin Gothic Book" w:hAnsi="Franklin Gothic Book"/>
          <w:sz w:val="20"/>
          <w:szCs w:val="20"/>
        </w:rPr>
      </w:pPr>
      <w:r w:rsidRPr="00542C51">
        <w:rPr>
          <w:rFonts w:ascii="Franklin Gothic Book" w:hAnsi="Franklin Gothic Book"/>
          <w:sz w:val="20"/>
          <w:szCs w:val="20"/>
        </w:rPr>
        <w:t>Wymiana wentylatorów w szafie bateryjnej</w:t>
      </w:r>
    </w:p>
    <w:p w:rsidR="009306A5" w:rsidRPr="00542C51" w:rsidRDefault="009306A5" w:rsidP="00542C51">
      <w:pPr>
        <w:pStyle w:val="Akapitzlist"/>
        <w:numPr>
          <w:ilvl w:val="1"/>
          <w:numId w:val="10"/>
        </w:numPr>
        <w:spacing w:after="120" w:line="240" w:lineRule="auto"/>
        <w:ind w:left="851" w:hanging="567"/>
        <w:contextualSpacing w:val="0"/>
        <w:rPr>
          <w:rFonts w:ascii="Franklin Gothic Book" w:hAnsi="Franklin Gothic Book"/>
          <w:sz w:val="20"/>
          <w:szCs w:val="20"/>
        </w:rPr>
      </w:pPr>
      <w:r w:rsidRPr="00542C51">
        <w:rPr>
          <w:rFonts w:ascii="Franklin Gothic Book" w:hAnsi="Franklin Gothic Book"/>
          <w:sz w:val="20"/>
          <w:szCs w:val="20"/>
        </w:rPr>
        <w:t>W przypadku modernizacji dostosowanie wyposażenia szafy: półki, aparaty łączeniowo – zabezpieczające oraz okablowanie dla zabudowanych baterii akumulatorowych</w:t>
      </w:r>
    </w:p>
    <w:p w:rsidR="009306A5" w:rsidRPr="00542C51" w:rsidRDefault="009306A5" w:rsidP="00542C51">
      <w:pPr>
        <w:pStyle w:val="Akapitzlist"/>
        <w:numPr>
          <w:ilvl w:val="1"/>
          <w:numId w:val="10"/>
        </w:numPr>
        <w:spacing w:after="120" w:line="240" w:lineRule="auto"/>
        <w:ind w:left="851" w:hanging="567"/>
        <w:contextualSpacing w:val="0"/>
        <w:rPr>
          <w:rFonts w:ascii="Franklin Gothic Book" w:hAnsi="Franklin Gothic Book"/>
          <w:sz w:val="20"/>
          <w:szCs w:val="20"/>
        </w:rPr>
      </w:pPr>
      <w:r w:rsidRPr="00542C51">
        <w:rPr>
          <w:rFonts w:ascii="Franklin Gothic Book" w:hAnsi="Franklin Gothic Book"/>
          <w:sz w:val="20"/>
          <w:szCs w:val="20"/>
        </w:rPr>
        <w:t>Uruchomienie układu, wykonanie testu pojemności baterii akumulatorowych i sporządzenie protokołów</w:t>
      </w:r>
    </w:p>
    <w:p w:rsidR="009306A5" w:rsidRPr="00542C51" w:rsidRDefault="009306A5" w:rsidP="00542C51">
      <w:pPr>
        <w:pStyle w:val="Akapitzlist"/>
        <w:numPr>
          <w:ilvl w:val="1"/>
          <w:numId w:val="10"/>
        </w:numPr>
        <w:spacing w:after="120" w:line="240" w:lineRule="auto"/>
        <w:ind w:left="851" w:hanging="567"/>
        <w:contextualSpacing w:val="0"/>
        <w:rPr>
          <w:rFonts w:ascii="Franklin Gothic Book" w:hAnsi="Franklin Gothic Book"/>
          <w:sz w:val="20"/>
          <w:szCs w:val="20"/>
        </w:rPr>
      </w:pPr>
      <w:r w:rsidRPr="00542C51">
        <w:rPr>
          <w:rFonts w:ascii="Franklin Gothic Book" w:hAnsi="Franklin Gothic Book"/>
          <w:sz w:val="20"/>
          <w:szCs w:val="20"/>
        </w:rPr>
        <w:t>Wykonanie przeglądu (prostownik, falownik, static switch) UPS-a typu FPTM-60Z nr fabryczny 110710469 oznaczonego jako GZR2 i nr fabryczny 110710470 oznaczonego jako GZR3</w:t>
      </w:r>
    </w:p>
    <w:p w:rsidR="009306A5" w:rsidRPr="00542C51" w:rsidRDefault="009306A5" w:rsidP="00542C51">
      <w:pPr>
        <w:pStyle w:val="Akapitzlist"/>
        <w:numPr>
          <w:ilvl w:val="1"/>
          <w:numId w:val="10"/>
        </w:numPr>
        <w:spacing w:after="120" w:line="240" w:lineRule="auto"/>
        <w:ind w:left="851" w:hanging="567"/>
        <w:contextualSpacing w:val="0"/>
        <w:rPr>
          <w:rFonts w:ascii="Franklin Gothic Book" w:hAnsi="Franklin Gothic Book"/>
          <w:sz w:val="20"/>
          <w:szCs w:val="20"/>
        </w:rPr>
      </w:pPr>
      <w:r w:rsidRPr="00542C51">
        <w:rPr>
          <w:rFonts w:ascii="Franklin Gothic Book" w:hAnsi="Franklin Gothic Book"/>
          <w:sz w:val="20"/>
          <w:szCs w:val="20"/>
        </w:rPr>
        <w:t>Przegląd UPS-ów obejmuje wykonanie: diagnostykę i oczyszczenie wewnątrz szaf; wymianę wszystkich kondensatorów elektrolitycznych i wszystkich wentylatorów oraz elementów zdiagnozowanych jako uszkodzone; sprawdzenie połączeń skręcanych; sprawdzenie parametrów funkcjonalnych; regulacja i sprawdzenie poprawności działania; raport z wykonanych prac</w:t>
      </w:r>
    </w:p>
    <w:p w:rsidR="009306A5" w:rsidRPr="00542C51" w:rsidRDefault="009306A5" w:rsidP="00542C51">
      <w:pPr>
        <w:pStyle w:val="Akapitzlist"/>
        <w:numPr>
          <w:ilvl w:val="1"/>
          <w:numId w:val="10"/>
        </w:numPr>
        <w:spacing w:after="120" w:line="240" w:lineRule="auto"/>
        <w:ind w:left="851" w:hanging="567"/>
        <w:contextualSpacing w:val="0"/>
        <w:rPr>
          <w:rFonts w:ascii="Franklin Gothic Book" w:hAnsi="Franklin Gothic Book"/>
          <w:sz w:val="20"/>
          <w:szCs w:val="20"/>
        </w:rPr>
      </w:pPr>
      <w:r w:rsidRPr="00542C51">
        <w:rPr>
          <w:rFonts w:ascii="Franklin Gothic Book" w:hAnsi="Franklin Gothic Book"/>
          <w:sz w:val="20"/>
          <w:szCs w:val="20"/>
        </w:rPr>
        <w:t>Aktualizacja instrukcji eksploatacji UPS-ów</w:t>
      </w:r>
    </w:p>
    <w:p w:rsidR="009306A5" w:rsidRDefault="009306A5" w:rsidP="009306A5">
      <w:pPr>
        <w:pStyle w:val="Akapitzlist"/>
        <w:spacing w:before="120" w:after="120" w:line="312" w:lineRule="atLeast"/>
        <w:ind w:left="284"/>
        <w:rPr>
          <w:rFonts w:asciiTheme="minorHAnsi" w:hAnsiTheme="minorHAnsi" w:cstheme="minorHAnsi"/>
          <w:b/>
        </w:rPr>
      </w:pPr>
    </w:p>
    <w:p w:rsidR="009306A5" w:rsidRPr="00542C51" w:rsidRDefault="009306A5" w:rsidP="00542C51">
      <w:pPr>
        <w:pStyle w:val="Akapitzlist"/>
        <w:numPr>
          <w:ilvl w:val="0"/>
          <w:numId w:val="10"/>
        </w:numPr>
        <w:spacing w:before="120" w:after="120" w:line="312" w:lineRule="atLeast"/>
        <w:rPr>
          <w:rFonts w:asciiTheme="minorHAnsi" w:hAnsiTheme="minorHAnsi" w:cstheme="minorHAnsi"/>
          <w:b/>
          <w:u w:val="single"/>
        </w:rPr>
      </w:pPr>
      <w:r w:rsidRPr="00542C51">
        <w:rPr>
          <w:rFonts w:asciiTheme="minorHAnsi" w:hAnsiTheme="minorHAnsi" w:cstheme="minorHAnsi"/>
          <w:b/>
          <w:u w:val="single"/>
        </w:rPr>
        <w:t>Wymiana baterii  akumulatorów w UPS: NOBI</w:t>
      </w:r>
      <w:r w:rsidR="000C11A2" w:rsidRPr="00542C51">
        <w:rPr>
          <w:rFonts w:asciiTheme="minorHAnsi" w:hAnsiTheme="minorHAnsi" w:cstheme="minorHAnsi"/>
          <w:b/>
          <w:u w:val="single"/>
        </w:rPr>
        <w:t>.</w:t>
      </w:r>
    </w:p>
    <w:p w:rsidR="000C11A2" w:rsidRPr="000C11A2" w:rsidRDefault="000C11A2" w:rsidP="000C11A2">
      <w:pPr>
        <w:pStyle w:val="Akapitzlist"/>
        <w:spacing w:before="120" w:after="120" w:line="312" w:lineRule="atLeast"/>
        <w:ind w:left="851"/>
        <w:rPr>
          <w:rFonts w:asciiTheme="minorHAnsi" w:hAnsiTheme="minorHAnsi" w:cstheme="minorHAnsi"/>
          <w:b/>
        </w:rPr>
      </w:pPr>
    </w:p>
    <w:p w:rsidR="009306A5" w:rsidRPr="00BC26DB" w:rsidRDefault="009306A5" w:rsidP="00BC26DB">
      <w:pPr>
        <w:pStyle w:val="Akapitzlist"/>
        <w:numPr>
          <w:ilvl w:val="1"/>
          <w:numId w:val="10"/>
        </w:numPr>
        <w:spacing w:after="120" w:line="240" w:lineRule="auto"/>
        <w:ind w:left="788" w:hanging="431"/>
        <w:contextualSpacing w:val="0"/>
        <w:rPr>
          <w:rFonts w:ascii="Franklin Gothic Book" w:hAnsi="Franklin Gothic Book"/>
          <w:sz w:val="20"/>
          <w:szCs w:val="20"/>
        </w:rPr>
      </w:pPr>
      <w:r w:rsidRPr="00BC26DB">
        <w:rPr>
          <w:rFonts w:ascii="Franklin Gothic Book" w:hAnsi="Franklin Gothic Book"/>
          <w:sz w:val="20"/>
          <w:szCs w:val="20"/>
        </w:rPr>
        <w:t>Wymiana baterii akumulatorowych w szafach bateryjnych BAT21 i BAT22; po 18 szt. x M12V155FT</w:t>
      </w:r>
    </w:p>
    <w:p w:rsidR="009306A5" w:rsidRPr="00BC26DB" w:rsidRDefault="009306A5" w:rsidP="00BC26DB">
      <w:pPr>
        <w:pStyle w:val="Akapitzlist"/>
        <w:numPr>
          <w:ilvl w:val="1"/>
          <w:numId w:val="10"/>
        </w:numPr>
        <w:spacing w:after="120" w:line="240" w:lineRule="auto"/>
        <w:ind w:left="788" w:hanging="431"/>
        <w:contextualSpacing w:val="0"/>
        <w:rPr>
          <w:rFonts w:ascii="Franklin Gothic Book" w:hAnsi="Franklin Gothic Book"/>
          <w:sz w:val="20"/>
          <w:szCs w:val="20"/>
        </w:rPr>
      </w:pPr>
      <w:r w:rsidRPr="00BC26DB">
        <w:rPr>
          <w:rFonts w:ascii="Franklin Gothic Book" w:hAnsi="Franklin Gothic Book"/>
          <w:sz w:val="20"/>
          <w:szCs w:val="20"/>
        </w:rPr>
        <w:t>Demontaż, wykonanie pomiarów konduktancji poszczególnych bloków bateryjnych, zachowanie bloków w najlepszej kondycji nadających się do dalszego wykorzystania i utylizacja zużytych baterii akumulatorowych</w:t>
      </w:r>
    </w:p>
    <w:p w:rsidR="009306A5" w:rsidRPr="00BC26DB" w:rsidRDefault="009306A5" w:rsidP="00BC26DB">
      <w:pPr>
        <w:pStyle w:val="Akapitzlist"/>
        <w:numPr>
          <w:ilvl w:val="1"/>
          <w:numId w:val="10"/>
        </w:numPr>
        <w:spacing w:after="120" w:line="240" w:lineRule="auto"/>
        <w:ind w:left="788" w:hanging="431"/>
        <w:contextualSpacing w:val="0"/>
        <w:rPr>
          <w:rFonts w:ascii="Franklin Gothic Book" w:hAnsi="Franklin Gothic Book"/>
          <w:sz w:val="20"/>
          <w:szCs w:val="20"/>
        </w:rPr>
      </w:pPr>
      <w:r w:rsidRPr="00BC26DB">
        <w:rPr>
          <w:rFonts w:ascii="Franklin Gothic Book" w:hAnsi="Franklin Gothic Book"/>
          <w:sz w:val="20"/>
          <w:szCs w:val="20"/>
        </w:rPr>
        <w:t>Wymiana wentylatorów w szafach bateryjnych</w:t>
      </w:r>
    </w:p>
    <w:p w:rsidR="009306A5" w:rsidRPr="00BC26DB" w:rsidRDefault="009306A5" w:rsidP="00BC26DB">
      <w:pPr>
        <w:pStyle w:val="Akapitzlist"/>
        <w:numPr>
          <w:ilvl w:val="1"/>
          <w:numId w:val="10"/>
        </w:numPr>
        <w:spacing w:after="120" w:line="240" w:lineRule="auto"/>
        <w:ind w:left="788" w:hanging="431"/>
        <w:contextualSpacing w:val="0"/>
        <w:rPr>
          <w:rFonts w:ascii="Franklin Gothic Book" w:hAnsi="Franklin Gothic Book"/>
          <w:sz w:val="20"/>
          <w:szCs w:val="20"/>
        </w:rPr>
      </w:pPr>
      <w:r w:rsidRPr="00BC26DB">
        <w:rPr>
          <w:rFonts w:ascii="Franklin Gothic Book" w:hAnsi="Franklin Gothic Book"/>
          <w:sz w:val="20"/>
          <w:szCs w:val="20"/>
        </w:rPr>
        <w:t>Uruchomienie układu, wykonanie testu pojemności baterii akumulatorowych i sporządzenie protokołów</w:t>
      </w:r>
    </w:p>
    <w:p w:rsidR="009306A5" w:rsidRPr="00BC26DB" w:rsidRDefault="009306A5" w:rsidP="00BC26DB">
      <w:pPr>
        <w:pStyle w:val="Akapitzlist"/>
        <w:numPr>
          <w:ilvl w:val="1"/>
          <w:numId w:val="10"/>
        </w:numPr>
        <w:spacing w:after="120" w:line="240" w:lineRule="auto"/>
        <w:ind w:left="788" w:hanging="431"/>
        <w:contextualSpacing w:val="0"/>
        <w:rPr>
          <w:rFonts w:ascii="Franklin Gothic Book" w:hAnsi="Franklin Gothic Book"/>
          <w:sz w:val="20"/>
          <w:szCs w:val="20"/>
        </w:rPr>
      </w:pPr>
      <w:r w:rsidRPr="00BC26DB">
        <w:rPr>
          <w:rFonts w:ascii="Franklin Gothic Book" w:hAnsi="Franklin Gothic Book"/>
          <w:sz w:val="20"/>
          <w:szCs w:val="20"/>
        </w:rPr>
        <w:t>Wykonanie przeglądu (prostownik, falownik, static switch) UPS-a typu FPTM-80Z nr fabryczny 110710468 oznaczonego jako UPS C1 i  typu FPTM-100 nr fabryczny 06068712 oznaczonego jako UPS C2</w:t>
      </w:r>
    </w:p>
    <w:p w:rsidR="009306A5" w:rsidRPr="00BC26DB" w:rsidRDefault="009306A5" w:rsidP="00BC26DB">
      <w:pPr>
        <w:pStyle w:val="Akapitzlist"/>
        <w:numPr>
          <w:ilvl w:val="1"/>
          <w:numId w:val="10"/>
        </w:numPr>
        <w:spacing w:after="120" w:line="240" w:lineRule="auto"/>
        <w:ind w:left="788" w:hanging="431"/>
        <w:contextualSpacing w:val="0"/>
        <w:rPr>
          <w:rFonts w:ascii="Franklin Gothic Book" w:hAnsi="Franklin Gothic Book"/>
          <w:sz w:val="20"/>
          <w:szCs w:val="20"/>
        </w:rPr>
      </w:pPr>
      <w:r w:rsidRPr="00BC26DB">
        <w:rPr>
          <w:rFonts w:ascii="Franklin Gothic Book" w:hAnsi="Franklin Gothic Book"/>
          <w:sz w:val="20"/>
          <w:szCs w:val="20"/>
        </w:rPr>
        <w:t>Przegląd UPS-ów obejmuje wykonanie: diagnostykę i oczyszczenie wewnątrz szaf; wymianę wszystkich kondensatorów elektrolitycznych i wszystkich wentylatorów oraz elementów zdiagnozowanych jako uszkodzone; sprawdzenie połączeń skręcanych; sprawdzenie parametrów funkcjonalnych; regulacja i sprawdzenie poprawności działania; raport z wykonanych prac</w:t>
      </w:r>
    </w:p>
    <w:p w:rsidR="009306A5" w:rsidRPr="00BC26DB" w:rsidRDefault="009306A5" w:rsidP="00BC26DB">
      <w:pPr>
        <w:pStyle w:val="Akapitzlist"/>
        <w:numPr>
          <w:ilvl w:val="1"/>
          <w:numId w:val="10"/>
        </w:numPr>
        <w:spacing w:after="120" w:line="240" w:lineRule="auto"/>
        <w:ind w:left="788" w:hanging="431"/>
        <w:contextualSpacing w:val="0"/>
        <w:rPr>
          <w:rFonts w:ascii="Franklin Gothic Book" w:hAnsi="Franklin Gothic Book"/>
          <w:sz w:val="20"/>
          <w:szCs w:val="20"/>
        </w:rPr>
      </w:pPr>
      <w:r w:rsidRPr="00BC26DB">
        <w:rPr>
          <w:rFonts w:ascii="Franklin Gothic Book" w:hAnsi="Franklin Gothic Book"/>
          <w:sz w:val="20"/>
          <w:szCs w:val="20"/>
        </w:rPr>
        <w:t>Aktualizacja instrukcji eksploatacji UPS-ów</w:t>
      </w:r>
    </w:p>
    <w:p w:rsidR="00A42538" w:rsidRPr="00542C51" w:rsidRDefault="00A42538" w:rsidP="00271807">
      <w:pPr>
        <w:pStyle w:val="Akapitzlist"/>
        <w:numPr>
          <w:ilvl w:val="0"/>
          <w:numId w:val="49"/>
        </w:numPr>
        <w:spacing w:before="120" w:after="120" w:line="312" w:lineRule="atLeast"/>
        <w:ind w:left="567" w:hanging="141"/>
        <w:rPr>
          <w:rFonts w:asciiTheme="minorHAnsi" w:hAnsiTheme="minorHAnsi" w:cs="Arial"/>
          <w:b/>
          <w:bCs/>
        </w:rPr>
      </w:pPr>
      <w:r w:rsidRPr="00542C51">
        <w:rPr>
          <w:rFonts w:asciiTheme="minorHAnsi" w:hAnsiTheme="minorHAnsi" w:cs="Arial"/>
          <w:b/>
          <w:bCs/>
        </w:rPr>
        <w:t>Dokumentacja  techniczna:</w:t>
      </w:r>
    </w:p>
    <w:p w:rsidR="00A42538" w:rsidRPr="00542C51" w:rsidRDefault="00A42538" w:rsidP="00A42538">
      <w:pPr>
        <w:pStyle w:val="Akapitzlist"/>
        <w:spacing w:before="120" w:after="120" w:line="312" w:lineRule="atLeast"/>
        <w:ind w:left="284"/>
        <w:rPr>
          <w:rFonts w:asciiTheme="minorHAnsi" w:hAnsiTheme="minorHAnsi" w:cs="Arial"/>
          <w:b/>
          <w:bCs/>
        </w:rPr>
      </w:pPr>
    </w:p>
    <w:p w:rsidR="00A42538" w:rsidRPr="008079BE" w:rsidRDefault="00A42538" w:rsidP="008079BE">
      <w:pPr>
        <w:pStyle w:val="Akapitzlist"/>
        <w:spacing w:before="120" w:after="120" w:line="312" w:lineRule="atLeast"/>
        <w:ind w:left="284"/>
        <w:rPr>
          <w:rFonts w:asciiTheme="minorHAnsi" w:hAnsiTheme="minorHAnsi" w:cs="Arial"/>
          <w:bCs/>
        </w:rPr>
      </w:pPr>
      <w:r w:rsidRPr="00542C51">
        <w:rPr>
          <w:rFonts w:asciiTheme="minorHAnsi" w:hAnsiTheme="minorHAnsi" w:cs="Arial"/>
          <w:bCs/>
        </w:rPr>
        <w:t>Istniejąca dokumentacja techniczna jest dostępna w siedzibie Zamawiającego.</w:t>
      </w:r>
    </w:p>
    <w:p w:rsidR="00354663" w:rsidRPr="00D666C6" w:rsidRDefault="00354663" w:rsidP="00A42538">
      <w:pPr>
        <w:pStyle w:val="Akapitzlist"/>
        <w:spacing w:after="120" w:line="240" w:lineRule="auto"/>
        <w:ind w:left="142"/>
        <w:contextualSpacing w:val="0"/>
        <w:rPr>
          <w:rFonts w:ascii="Verdana" w:hAnsi="Verdana" w:cs="Arial"/>
          <w:bCs/>
          <w:color w:val="000000" w:themeColor="text1"/>
          <w:sz w:val="18"/>
          <w:szCs w:val="18"/>
        </w:rPr>
      </w:pPr>
    </w:p>
    <w:p w:rsidR="002139F0" w:rsidRPr="00AC5930" w:rsidRDefault="002139F0" w:rsidP="00156E28">
      <w:pPr>
        <w:pStyle w:val="Akapitzlist"/>
        <w:numPr>
          <w:ilvl w:val="0"/>
          <w:numId w:val="49"/>
        </w:numPr>
        <w:spacing w:line="360" w:lineRule="auto"/>
        <w:ind w:left="142" w:hanging="142"/>
        <w:rPr>
          <w:rFonts w:ascii="Verdana" w:hAnsi="Verdana" w:cs="Calibri"/>
          <w:b/>
          <w:color w:val="000000" w:themeColor="text1"/>
          <w:sz w:val="20"/>
          <w:szCs w:val="20"/>
        </w:rPr>
      </w:pPr>
      <w:r w:rsidRPr="00AC5930">
        <w:rPr>
          <w:rFonts w:ascii="Verdana" w:hAnsi="Verdana" w:cs="Calibri"/>
          <w:b/>
          <w:color w:val="000000" w:themeColor="text1"/>
          <w:sz w:val="20"/>
          <w:szCs w:val="20"/>
        </w:rPr>
        <w:t>ORGANIZACJA ZAMÓWIENIA:</w:t>
      </w:r>
    </w:p>
    <w:p w:rsidR="00A63D3E" w:rsidRDefault="00A63D3E" w:rsidP="00156E28">
      <w:pPr>
        <w:pStyle w:val="Akapitzlist"/>
        <w:numPr>
          <w:ilvl w:val="0"/>
          <w:numId w:val="31"/>
        </w:numPr>
        <w:spacing w:after="120" w:line="240" w:lineRule="auto"/>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ZAŁOŻENIA I WARUNKI TECHNICZNE DLA PRAWIDŁOWEJ REALIZACJI ZADANIA</w:t>
      </w:r>
    </w:p>
    <w:p w:rsidR="00A42538" w:rsidRPr="00271807" w:rsidRDefault="00A42538" w:rsidP="00A42538">
      <w:pPr>
        <w:spacing w:before="120" w:after="120" w:line="312" w:lineRule="atLeast"/>
        <w:rPr>
          <w:rFonts w:cs="Arial"/>
          <w:bCs/>
          <w:color w:val="000000" w:themeColor="text1"/>
        </w:rPr>
      </w:pPr>
      <w:r w:rsidRPr="00271807">
        <w:rPr>
          <w:rFonts w:cs="Arial"/>
          <w:bCs/>
          <w:color w:val="000000" w:themeColor="text1"/>
        </w:rPr>
        <w:t>Zgodnie z załącznikami nr 1 – 5 do SIWZ</w:t>
      </w:r>
    </w:p>
    <w:p w:rsidR="00A42538" w:rsidRPr="00A42538" w:rsidRDefault="00A42538" w:rsidP="00A42538">
      <w:pPr>
        <w:pStyle w:val="Akapitzlist"/>
        <w:spacing w:after="120" w:line="240" w:lineRule="auto"/>
        <w:ind w:left="360"/>
        <w:contextualSpacing w:val="0"/>
        <w:rPr>
          <w:rFonts w:ascii="Verdana" w:hAnsi="Verdana" w:cs="Arial"/>
          <w:bCs/>
          <w:color w:val="000000" w:themeColor="text1"/>
          <w:sz w:val="18"/>
          <w:szCs w:val="18"/>
        </w:rPr>
      </w:pPr>
    </w:p>
    <w:p w:rsidR="00A63D3E" w:rsidRPr="00CE24C5" w:rsidRDefault="00A63D3E" w:rsidP="00156E28">
      <w:pPr>
        <w:pStyle w:val="Akapitzlist"/>
        <w:numPr>
          <w:ilvl w:val="0"/>
          <w:numId w:val="31"/>
        </w:numPr>
        <w:spacing w:after="120" w:line="240" w:lineRule="auto"/>
        <w:ind w:left="284" w:hanging="284"/>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rsidR="00A63D3E" w:rsidRPr="00CE24C5" w:rsidRDefault="00A63D3E" w:rsidP="00BC26DB">
      <w:pPr>
        <w:pStyle w:val="Tekstpodstawowywcity"/>
        <w:numPr>
          <w:ilvl w:val="1"/>
          <w:numId w:val="81"/>
        </w:numPr>
        <w:ind w:left="851" w:hanging="567"/>
        <w:jc w:val="both"/>
        <w:rPr>
          <w:color w:val="000000" w:themeColor="text1"/>
          <w:sz w:val="18"/>
          <w:szCs w:val="18"/>
        </w:rPr>
      </w:pPr>
      <w:r w:rsidRPr="00CE24C5">
        <w:rPr>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rsidR="00A63D3E" w:rsidRPr="00CE24C5" w:rsidRDefault="00A63D3E" w:rsidP="00BC26DB">
      <w:pPr>
        <w:pStyle w:val="Tekstpodstawowywcity"/>
        <w:numPr>
          <w:ilvl w:val="1"/>
          <w:numId w:val="81"/>
        </w:numPr>
        <w:ind w:left="851" w:hanging="567"/>
        <w:jc w:val="both"/>
        <w:rPr>
          <w:color w:val="000000" w:themeColor="text1"/>
          <w:sz w:val="18"/>
          <w:szCs w:val="18"/>
        </w:rPr>
      </w:pPr>
      <w:r w:rsidRPr="00CE24C5">
        <w:rPr>
          <w:color w:val="000000" w:themeColor="text1"/>
          <w:sz w:val="18"/>
          <w:szCs w:val="18"/>
        </w:rPr>
        <w:t>Transport technologiczny urządzeń, sprzętu, materiałów oraz odpadów należy do zakresu Wykonawcy, zgodnie z zasadami obowiązującymi na terenie Enea Połaniec S.A.</w:t>
      </w:r>
    </w:p>
    <w:p w:rsidR="00A63D3E" w:rsidRPr="00CE24C5" w:rsidRDefault="00A63D3E" w:rsidP="00BC26DB">
      <w:pPr>
        <w:pStyle w:val="Tekstpodstawowywcity"/>
        <w:numPr>
          <w:ilvl w:val="1"/>
          <w:numId w:val="81"/>
        </w:numPr>
        <w:ind w:left="851" w:hanging="567"/>
        <w:jc w:val="both"/>
        <w:rPr>
          <w:color w:val="000000" w:themeColor="text1"/>
          <w:sz w:val="18"/>
          <w:szCs w:val="18"/>
        </w:rPr>
      </w:pPr>
      <w:r w:rsidRPr="00CE24C5">
        <w:rPr>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A63D3E" w:rsidRPr="00CE24C5" w:rsidRDefault="00A63D3E" w:rsidP="00BC26DB">
      <w:pPr>
        <w:pStyle w:val="Tekstpodstawowywcity"/>
        <w:numPr>
          <w:ilvl w:val="1"/>
          <w:numId w:val="81"/>
        </w:numPr>
        <w:ind w:left="851" w:hanging="567"/>
        <w:jc w:val="both"/>
        <w:rPr>
          <w:color w:val="000000" w:themeColor="text1"/>
          <w:sz w:val="18"/>
          <w:szCs w:val="18"/>
        </w:rPr>
      </w:pPr>
      <w:r w:rsidRPr="00CE24C5">
        <w:rPr>
          <w:color w:val="000000" w:themeColor="text1"/>
          <w:sz w:val="18"/>
          <w:szCs w:val="18"/>
        </w:rPr>
        <w:t>Do obowiązków Zamawiającego należy:</w:t>
      </w:r>
    </w:p>
    <w:p w:rsidR="00A42538" w:rsidRDefault="00A42538" w:rsidP="00BC26DB">
      <w:pPr>
        <w:pStyle w:val="Tekstpodstawowywcity"/>
        <w:numPr>
          <w:ilvl w:val="2"/>
          <w:numId w:val="81"/>
        </w:numPr>
        <w:ind w:left="1418" w:hanging="698"/>
        <w:jc w:val="both"/>
        <w:rPr>
          <w:color w:val="000000" w:themeColor="text1"/>
          <w:sz w:val="18"/>
          <w:szCs w:val="18"/>
        </w:rPr>
      </w:pPr>
      <w:r w:rsidRPr="002B10AF">
        <w:rPr>
          <w:rFonts w:asciiTheme="minorHAnsi" w:hAnsiTheme="minorHAnsi"/>
          <w:color w:val="000000" w:themeColor="text1"/>
          <w:sz w:val="22"/>
          <w:szCs w:val="22"/>
        </w:rPr>
        <w:t>Bieżąca współpraca z Projektantami, bezzwłoczne udzielanie informacji oraz udział w wizjach lokalnych związanych z realizowanym zadaniem</w:t>
      </w:r>
      <w:r w:rsidRPr="00CE24C5">
        <w:rPr>
          <w:color w:val="000000" w:themeColor="text1"/>
          <w:sz w:val="18"/>
          <w:szCs w:val="18"/>
        </w:rPr>
        <w:t xml:space="preserve"> </w:t>
      </w:r>
    </w:p>
    <w:p w:rsidR="00A42538" w:rsidRDefault="00A63D3E" w:rsidP="00BC26DB">
      <w:pPr>
        <w:pStyle w:val="Tekstpodstawowywcity"/>
        <w:numPr>
          <w:ilvl w:val="2"/>
          <w:numId w:val="81"/>
        </w:numPr>
        <w:ind w:left="1418" w:hanging="698"/>
        <w:jc w:val="both"/>
        <w:rPr>
          <w:color w:val="000000" w:themeColor="text1"/>
          <w:sz w:val="18"/>
          <w:szCs w:val="18"/>
        </w:rPr>
      </w:pPr>
      <w:r w:rsidRPr="00CE24C5">
        <w:rPr>
          <w:color w:val="000000" w:themeColor="text1"/>
          <w:sz w:val="18"/>
          <w:szCs w:val="18"/>
        </w:rPr>
        <w:t>Udostępnianie posiadanej dokumentacji technicznej</w:t>
      </w:r>
    </w:p>
    <w:p w:rsidR="00A42538" w:rsidRPr="008952B7" w:rsidRDefault="00A42538" w:rsidP="00BC26DB">
      <w:pPr>
        <w:pStyle w:val="Tekstpodstawowywcity"/>
        <w:numPr>
          <w:ilvl w:val="2"/>
          <w:numId w:val="81"/>
        </w:numPr>
        <w:ind w:left="1418" w:hanging="698"/>
        <w:jc w:val="both"/>
        <w:rPr>
          <w:color w:val="000000" w:themeColor="text1"/>
          <w:sz w:val="18"/>
          <w:szCs w:val="18"/>
        </w:rPr>
      </w:pPr>
      <w:r w:rsidRPr="00A42538">
        <w:rPr>
          <w:rFonts w:asciiTheme="minorHAnsi" w:hAnsiTheme="minorHAnsi"/>
          <w:color w:val="000000" w:themeColor="text1"/>
          <w:sz w:val="22"/>
          <w:szCs w:val="22"/>
        </w:rPr>
        <w:t>Konsultowanie proponowanych rozwiązań technicznych,</w:t>
      </w:r>
    </w:p>
    <w:p w:rsidR="00A63D3E" w:rsidRPr="00CE24C5" w:rsidRDefault="00A63D3E" w:rsidP="00BC26DB">
      <w:pPr>
        <w:pStyle w:val="Tekstpodstawowywcity"/>
        <w:numPr>
          <w:ilvl w:val="1"/>
          <w:numId w:val="81"/>
        </w:numPr>
        <w:ind w:left="709" w:hanging="425"/>
        <w:jc w:val="both"/>
        <w:rPr>
          <w:color w:val="000000" w:themeColor="text1"/>
          <w:sz w:val="18"/>
          <w:szCs w:val="18"/>
        </w:rPr>
      </w:pPr>
      <w:r w:rsidRPr="00CE24C5">
        <w:rPr>
          <w:color w:val="000000" w:themeColor="text1"/>
          <w:sz w:val="18"/>
          <w:szCs w:val="18"/>
        </w:rPr>
        <w:t>Do obowiązków Wykonawcy należy w szczególności:</w:t>
      </w:r>
    </w:p>
    <w:p w:rsidR="00A63D3E" w:rsidRPr="00CE24C5" w:rsidRDefault="00A63D3E" w:rsidP="00BC26DB">
      <w:pPr>
        <w:pStyle w:val="Tekstpodstawowywcity"/>
        <w:numPr>
          <w:ilvl w:val="2"/>
          <w:numId w:val="81"/>
        </w:numPr>
        <w:ind w:left="1418" w:hanging="698"/>
        <w:jc w:val="both"/>
        <w:rPr>
          <w:color w:val="000000" w:themeColor="text1"/>
          <w:sz w:val="18"/>
          <w:szCs w:val="18"/>
        </w:rPr>
      </w:pPr>
      <w:r w:rsidRPr="00CE24C5">
        <w:rPr>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A63D3E" w:rsidRPr="00CE24C5" w:rsidRDefault="00A63D3E" w:rsidP="00BC26DB">
      <w:pPr>
        <w:pStyle w:val="Tekstpodstawowywcity"/>
        <w:numPr>
          <w:ilvl w:val="2"/>
          <w:numId w:val="81"/>
        </w:numPr>
        <w:ind w:left="1418" w:hanging="698"/>
        <w:jc w:val="both"/>
        <w:rPr>
          <w:color w:val="000000" w:themeColor="text1"/>
          <w:sz w:val="18"/>
          <w:szCs w:val="18"/>
        </w:rPr>
      </w:pPr>
      <w:r w:rsidRPr="00CE24C5">
        <w:rPr>
          <w:color w:val="000000" w:themeColor="text1"/>
          <w:sz w:val="18"/>
          <w:szCs w:val="18"/>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A63D3E" w:rsidRPr="00CE24C5" w:rsidRDefault="00A63D3E" w:rsidP="00BC26DB">
      <w:pPr>
        <w:pStyle w:val="Tekstpodstawowywcity"/>
        <w:numPr>
          <w:ilvl w:val="2"/>
          <w:numId w:val="81"/>
        </w:numPr>
        <w:ind w:left="1418" w:hanging="698"/>
        <w:jc w:val="both"/>
        <w:rPr>
          <w:color w:val="000000" w:themeColor="text1"/>
          <w:sz w:val="18"/>
          <w:szCs w:val="18"/>
        </w:rPr>
      </w:pPr>
      <w:r w:rsidRPr="00CE24C5">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A63D3E" w:rsidRPr="00CE24C5" w:rsidRDefault="00A63D3E" w:rsidP="00BC26DB">
      <w:pPr>
        <w:pStyle w:val="Tekstpodstawowywcity"/>
        <w:numPr>
          <w:ilvl w:val="2"/>
          <w:numId w:val="81"/>
        </w:numPr>
        <w:ind w:left="1418" w:hanging="698"/>
        <w:jc w:val="both"/>
        <w:rPr>
          <w:color w:val="000000" w:themeColor="text1"/>
          <w:sz w:val="18"/>
          <w:szCs w:val="18"/>
        </w:rPr>
      </w:pPr>
      <w:r w:rsidRPr="00CE24C5">
        <w:rPr>
          <w:color w:val="000000" w:themeColor="text1"/>
          <w:sz w:val="18"/>
          <w:szCs w:val="18"/>
        </w:rPr>
        <w:t>Dostarczenie dokumentów z przeprowadzonej utylizacji pozostałych wytworzonych przez Wykonawcę odpadów, zgodnie z wymaganiami obowiązującej instrukcji,</w:t>
      </w:r>
    </w:p>
    <w:p w:rsidR="00A63D3E" w:rsidRDefault="00A63D3E" w:rsidP="00BC26DB">
      <w:pPr>
        <w:pStyle w:val="Tekstpodstawowywcity"/>
        <w:numPr>
          <w:ilvl w:val="1"/>
          <w:numId w:val="81"/>
        </w:numPr>
        <w:ind w:left="851" w:hanging="567"/>
        <w:jc w:val="both"/>
        <w:rPr>
          <w:color w:val="000000" w:themeColor="text1"/>
          <w:sz w:val="18"/>
          <w:szCs w:val="18"/>
        </w:rPr>
      </w:pPr>
      <w:r w:rsidRPr="00CE24C5">
        <w:rPr>
          <w:color w:val="000000" w:themeColor="text1"/>
          <w:sz w:val="18"/>
          <w:szCs w:val="18"/>
        </w:rPr>
        <w:t xml:space="preserve">Wymagany przez Zamawiającego okres gwarancji na wykonane prace powinien wynosić </w:t>
      </w:r>
      <w:r w:rsidR="00A42538">
        <w:rPr>
          <w:color w:val="000000" w:themeColor="text1"/>
          <w:sz w:val="18"/>
          <w:szCs w:val="18"/>
          <w:u w:val="single"/>
        </w:rPr>
        <w:t>minimum 60</w:t>
      </w:r>
      <w:r w:rsidRPr="00CE24C5">
        <w:rPr>
          <w:color w:val="000000" w:themeColor="text1"/>
          <w:sz w:val="18"/>
          <w:szCs w:val="18"/>
          <w:u w:val="single"/>
        </w:rPr>
        <w:t xml:space="preserve"> miesiące</w:t>
      </w:r>
      <w:r w:rsidRPr="00CE24C5">
        <w:rPr>
          <w:color w:val="000000" w:themeColor="text1"/>
          <w:sz w:val="18"/>
          <w:szCs w:val="18"/>
        </w:rPr>
        <w:t xml:space="preserve"> licząc od daty odbioru końcowego. </w:t>
      </w:r>
    </w:p>
    <w:p w:rsidR="00AC5930" w:rsidRPr="002B10AF" w:rsidRDefault="00AC5930" w:rsidP="00BC26DB">
      <w:pPr>
        <w:pStyle w:val="Tekstpodstawowywcity"/>
        <w:numPr>
          <w:ilvl w:val="2"/>
          <w:numId w:val="81"/>
        </w:numPr>
        <w:spacing w:after="0" w:line="312" w:lineRule="atLeast"/>
        <w:ind w:left="1418" w:hanging="698"/>
        <w:jc w:val="both"/>
        <w:rPr>
          <w:rFonts w:asciiTheme="minorHAnsi" w:hAnsiTheme="minorHAnsi"/>
          <w:color w:val="000000" w:themeColor="text1"/>
          <w:sz w:val="22"/>
          <w:szCs w:val="22"/>
        </w:rPr>
      </w:pPr>
      <w:r>
        <w:rPr>
          <w:rFonts w:asciiTheme="minorHAnsi" w:hAnsiTheme="minorHAnsi"/>
          <w:color w:val="000000" w:themeColor="text1"/>
          <w:sz w:val="22"/>
          <w:szCs w:val="22"/>
        </w:rPr>
        <w:t>Przystąpienie do usuwania wad: 24 godziny od zgłoszenia</w:t>
      </w:r>
    </w:p>
    <w:p w:rsidR="00AC5930" w:rsidRPr="00271807" w:rsidRDefault="00AC5930" w:rsidP="00BC26DB">
      <w:pPr>
        <w:pStyle w:val="Tekstpodstawowywcity"/>
        <w:numPr>
          <w:ilvl w:val="2"/>
          <w:numId w:val="81"/>
        </w:numPr>
        <w:spacing w:after="0" w:line="312" w:lineRule="atLeast"/>
        <w:ind w:left="1418" w:hanging="698"/>
        <w:jc w:val="both"/>
        <w:rPr>
          <w:rFonts w:asciiTheme="minorHAnsi" w:hAnsiTheme="minorHAnsi"/>
          <w:color w:val="000000" w:themeColor="text1"/>
          <w:sz w:val="22"/>
          <w:szCs w:val="22"/>
        </w:rPr>
      </w:pPr>
      <w:r w:rsidRPr="00271807">
        <w:rPr>
          <w:rFonts w:asciiTheme="minorHAnsi" w:hAnsiTheme="minorHAnsi"/>
          <w:color w:val="000000" w:themeColor="text1"/>
          <w:sz w:val="22"/>
          <w:szCs w:val="22"/>
        </w:rPr>
        <w:t xml:space="preserve">Gwarancja Wykonania Przedmiotu Umowy w wysokości </w:t>
      </w:r>
      <w:r w:rsidR="00C26C9B" w:rsidRPr="00271807">
        <w:rPr>
          <w:rFonts w:asciiTheme="minorHAnsi" w:hAnsiTheme="minorHAnsi"/>
          <w:color w:val="000000" w:themeColor="text1"/>
          <w:sz w:val="22"/>
          <w:szCs w:val="22"/>
        </w:rPr>
        <w:t>5</w:t>
      </w:r>
      <w:r w:rsidRPr="00271807">
        <w:rPr>
          <w:rFonts w:asciiTheme="minorHAnsi" w:hAnsiTheme="minorHAnsi"/>
          <w:color w:val="000000" w:themeColor="text1"/>
          <w:sz w:val="22"/>
          <w:szCs w:val="22"/>
        </w:rPr>
        <w:t>% kwoty Wynagrodzenia netto</w:t>
      </w:r>
    </w:p>
    <w:p w:rsidR="00AC5930" w:rsidRPr="00271807" w:rsidRDefault="00AC5930" w:rsidP="00BC26DB">
      <w:pPr>
        <w:pStyle w:val="Tekstpodstawowywcity"/>
        <w:numPr>
          <w:ilvl w:val="2"/>
          <w:numId w:val="81"/>
        </w:numPr>
        <w:spacing w:after="0" w:line="312" w:lineRule="atLeast"/>
        <w:ind w:left="1418" w:hanging="698"/>
        <w:jc w:val="both"/>
        <w:rPr>
          <w:rFonts w:asciiTheme="minorHAnsi" w:hAnsiTheme="minorHAnsi"/>
          <w:color w:val="000000" w:themeColor="text1"/>
          <w:sz w:val="22"/>
          <w:szCs w:val="22"/>
        </w:rPr>
      </w:pPr>
      <w:r w:rsidRPr="00271807">
        <w:rPr>
          <w:rFonts w:asciiTheme="minorHAnsi" w:hAnsiTheme="minorHAnsi"/>
          <w:color w:val="000000" w:themeColor="text1"/>
          <w:sz w:val="22"/>
          <w:szCs w:val="22"/>
        </w:rPr>
        <w:t xml:space="preserve">Gwarancja Usunięcia Wad w wysokości </w:t>
      </w:r>
      <w:r w:rsidR="00C26C9B" w:rsidRPr="00271807">
        <w:rPr>
          <w:rFonts w:asciiTheme="minorHAnsi" w:hAnsiTheme="minorHAnsi"/>
          <w:color w:val="000000" w:themeColor="text1"/>
          <w:sz w:val="22"/>
          <w:szCs w:val="22"/>
        </w:rPr>
        <w:t>5</w:t>
      </w:r>
      <w:r w:rsidRPr="00271807">
        <w:rPr>
          <w:rFonts w:asciiTheme="minorHAnsi" w:hAnsiTheme="minorHAnsi"/>
          <w:color w:val="000000" w:themeColor="text1"/>
          <w:sz w:val="22"/>
          <w:szCs w:val="22"/>
        </w:rPr>
        <w:t>% kwoty Wynagrodzenia netto</w:t>
      </w:r>
    </w:p>
    <w:p w:rsidR="00AC5930" w:rsidRPr="00AC5930" w:rsidRDefault="00AC5930" w:rsidP="00BC26DB">
      <w:pPr>
        <w:pStyle w:val="Tekstpodstawowywcity"/>
        <w:numPr>
          <w:ilvl w:val="2"/>
          <w:numId w:val="81"/>
        </w:numPr>
        <w:ind w:left="1418" w:hanging="698"/>
        <w:jc w:val="both"/>
        <w:rPr>
          <w:color w:val="000000" w:themeColor="text1"/>
          <w:sz w:val="18"/>
          <w:szCs w:val="18"/>
        </w:rPr>
      </w:pPr>
      <w:r w:rsidRPr="00CE24C5">
        <w:rPr>
          <w:color w:val="000000" w:themeColor="text1"/>
          <w:sz w:val="18"/>
          <w:szCs w:val="18"/>
        </w:rPr>
        <w:t>W razie ujawnienia wad w okresie gwarancji, okres gwarancji zostanie przedłużony o czas ich usuwania.</w:t>
      </w:r>
    </w:p>
    <w:p w:rsidR="00A63D3E" w:rsidRPr="00CE24C5" w:rsidRDefault="00A63D3E" w:rsidP="00BC26DB">
      <w:pPr>
        <w:pStyle w:val="Nagwek2"/>
        <w:keepNext w:val="0"/>
        <w:keepLines w:val="0"/>
        <w:numPr>
          <w:ilvl w:val="0"/>
          <w:numId w:val="81"/>
        </w:numPr>
        <w:spacing w:before="0" w:line="320" w:lineRule="atLeast"/>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ORGANIZACJA REALIZACJI PRAC</w:t>
      </w:r>
    </w:p>
    <w:p w:rsidR="00A63D3E" w:rsidRPr="00CE24C5" w:rsidRDefault="00A63D3E" w:rsidP="00A63D3E">
      <w:pPr>
        <w:rPr>
          <w:sz w:val="18"/>
          <w:szCs w:val="18"/>
          <w:highlight w:val="yellow"/>
        </w:rPr>
      </w:pPr>
    </w:p>
    <w:p w:rsidR="00A63D3E" w:rsidRPr="00CE24C5" w:rsidRDefault="00A63D3E" w:rsidP="00BC26DB">
      <w:pPr>
        <w:pStyle w:val="Akapitzlist"/>
        <w:numPr>
          <w:ilvl w:val="1"/>
          <w:numId w:val="81"/>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Enea Połaniec dostępna na stronie </w:t>
      </w:r>
      <w:hyperlink r:id="rId26" w:history="1">
        <w:r w:rsidRPr="00CE24C5">
          <w:rPr>
            <w:rStyle w:val="Hipercze"/>
            <w:rFonts w:ascii="Verdana" w:hAnsi="Verdana" w:cs="Arial"/>
            <w:color w:val="auto"/>
            <w:sz w:val="18"/>
            <w:szCs w:val="18"/>
          </w:rPr>
          <w:t>https://www.enea.pl/pl/grupaenea/o-grupie/spolki-grupy-enea/polaniec/zamowienia/dokumenty-dla-wykonawcow-i-dostawcow</w:t>
        </w:r>
      </w:hyperlink>
      <w:r w:rsidRPr="00CE24C5">
        <w:rPr>
          <w:rFonts w:ascii="Verdana" w:hAnsi="Verdana"/>
          <w:color w:val="000000" w:themeColor="text1"/>
          <w:sz w:val="18"/>
          <w:szCs w:val="18"/>
        </w:rPr>
        <w:t>.</w:t>
      </w:r>
    </w:p>
    <w:p w:rsidR="00A63D3E" w:rsidRPr="00CE24C5" w:rsidRDefault="00A63D3E" w:rsidP="00BC26DB">
      <w:pPr>
        <w:pStyle w:val="Akapitzlist"/>
        <w:numPr>
          <w:ilvl w:val="1"/>
          <w:numId w:val="81"/>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Warunkiem dopuszczenia do wykonania prac jest opracowanie szczegółowych instrukcji bezpiecznego wykonania prac przez Wykonawcę.</w:t>
      </w:r>
    </w:p>
    <w:p w:rsidR="00A63D3E" w:rsidRPr="00CE24C5" w:rsidRDefault="00A63D3E" w:rsidP="00BC26DB">
      <w:pPr>
        <w:pStyle w:val="Akapitzlist"/>
        <w:numPr>
          <w:ilvl w:val="1"/>
          <w:numId w:val="81"/>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rsidR="00A63D3E" w:rsidRPr="00CE24C5" w:rsidRDefault="00A63D3E" w:rsidP="00BC26DB">
      <w:pPr>
        <w:pStyle w:val="Akapitzlist"/>
        <w:numPr>
          <w:ilvl w:val="1"/>
          <w:numId w:val="81"/>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przestrzegania zasad i zobowiązań zawartych w IOBP. </w:t>
      </w:r>
    </w:p>
    <w:p w:rsidR="00A63D3E" w:rsidRPr="00CE24C5" w:rsidRDefault="00A63D3E" w:rsidP="00BC26DB">
      <w:pPr>
        <w:pStyle w:val="Akapitzlist"/>
        <w:numPr>
          <w:ilvl w:val="1"/>
          <w:numId w:val="81"/>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zapewnienia zasobów ludzkich i narzędziowych. </w:t>
      </w:r>
    </w:p>
    <w:p w:rsidR="00A63D3E" w:rsidRPr="00CE24C5" w:rsidRDefault="00A63D3E" w:rsidP="00BC26DB">
      <w:pPr>
        <w:pStyle w:val="Akapitzlist"/>
        <w:numPr>
          <w:ilvl w:val="1"/>
          <w:numId w:val="81"/>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lastRenderedPageBreak/>
        <w:t>Wykonawca będzie uczestniczył w spotkaniach koniecznych do realizacji, koordynacji i współpracy.</w:t>
      </w:r>
    </w:p>
    <w:p w:rsidR="00A63D3E" w:rsidRPr="00BC26DB" w:rsidRDefault="00BC26DB" w:rsidP="00BC26DB">
      <w:pPr>
        <w:pStyle w:val="Akapitzlist"/>
        <w:numPr>
          <w:ilvl w:val="1"/>
          <w:numId w:val="81"/>
        </w:numPr>
        <w:spacing w:after="120" w:line="240" w:lineRule="auto"/>
        <w:ind w:left="567" w:hanging="567"/>
        <w:contextualSpacing w:val="0"/>
        <w:rPr>
          <w:rFonts w:ascii="Verdana" w:hAnsi="Verdana" w:cstheme="minorHAnsi"/>
          <w:color w:val="000000" w:themeColor="text1"/>
          <w:sz w:val="18"/>
          <w:szCs w:val="18"/>
        </w:rPr>
      </w:pPr>
      <w:r>
        <w:rPr>
          <w:rFonts w:ascii="Verdana" w:hAnsi="Verdana" w:cstheme="minorHAnsi"/>
          <w:color w:val="000000" w:themeColor="text1"/>
          <w:sz w:val="18"/>
          <w:szCs w:val="18"/>
        </w:rPr>
        <w:t xml:space="preserve">Wykonawca  zabezpieczy </w:t>
      </w:r>
      <w:r w:rsidR="00A63D3E" w:rsidRPr="00BC26DB">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rsidR="00A63D3E" w:rsidRPr="00CE24C5" w:rsidRDefault="00A63D3E" w:rsidP="00BC26DB">
      <w:pPr>
        <w:pStyle w:val="Akapitzlist"/>
        <w:numPr>
          <w:ilvl w:val="1"/>
          <w:numId w:val="81"/>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utylizacji wytworzonych odpadów. </w:t>
      </w:r>
    </w:p>
    <w:p w:rsidR="00A63D3E" w:rsidRPr="00AC5930" w:rsidRDefault="00A63D3E" w:rsidP="00BC26DB">
      <w:pPr>
        <w:pStyle w:val="Akapitzlist"/>
        <w:numPr>
          <w:ilvl w:val="1"/>
          <w:numId w:val="81"/>
        </w:numPr>
        <w:spacing w:after="120" w:line="240" w:lineRule="auto"/>
        <w:ind w:left="709" w:hanging="567"/>
        <w:contextualSpacing w:val="0"/>
        <w:rPr>
          <w:rFonts w:ascii="Verdana" w:hAnsi="Verdana" w:cstheme="minorHAnsi"/>
          <w:color w:val="000000" w:themeColor="text1"/>
          <w:sz w:val="20"/>
          <w:szCs w:val="20"/>
        </w:rPr>
      </w:pPr>
      <w:r w:rsidRPr="00AC5930">
        <w:rPr>
          <w:rFonts w:ascii="Verdana" w:hAnsi="Verdana" w:cstheme="minorHAnsi"/>
          <w:color w:val="000000" w:themeColor="text1"/>
          <w:sz w:val="20"/>
          <w:szCs w:val="20"/>
        </w:rPr>
        <w:t>Wykonawca  będzie świadczył Usługi zgodnie z:</w:t>
      </w:r>
    </w:p>
    <w:p w:rsidR="00A63D3E" w:rsidRPr="00AC5930" w:rsidRDefault="00A63D3E" w:rsidP="00AC5930">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20"/>
          <w:szCs w:val="20"/>
        </w:rPr>
      </w:pPr>
      <w:r w:rsidRPr="00AC5930">
        <w:rPr>
          <w:rFonts w:ascii="Verdana" w:hAnsi="Verdana" w:cstheme="minorHAnsi"/>
          <w:color w:val="000000" w:themeColor="text1"/>
          <w:sz w:val="20"/>
          <w:szCs w:val="20"/>
        </w:rPr>
        <w:t>Ustawą Prawo Budowlane,</w:t>
      </w:r>
    </w:p>
    <w:p w:rsidR="00A63D3E" w:rsidRPr="00AC5930" w:rsidRDefault="00A63D3E" w:rsidP="00AC5930">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20"/>
          <w:szCs w:val="20"/>
        </w:rPr>
      </w:pPr>
      <w:r w:rsidRPr="00AC5930">
        <w:rPr>
          <w:rFonts w:ascii="Verdana" w:hAnsi="Verdana" w:cstheme="minorHAnsi"/>
          <w:color w:val="000000" w:themeColor="text1"/>
          <w:sz w:val="20"/>
          <w:szCs w:val="20"/>
        </w:rPr>
        <w:t>Ustawą o Dozorze Technicznym,</w:t>
      </w:r>
    </w:p>
    <w:p w:rsidR="00A63D3E" w:rsidRPr="00AC5930" w:rsidRDefault="00A63D3E" w:rsidP="00AC5930">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20"/>
          <w:szCs w:val="20"/>
        </w:rPr>
      </w:pPr>
      <w:r w:rsidRPr="00AC5930">
        <w:rPr>
          <w:rFonts w:ascii="Verdana" w:hAnsi="Verdana" w:cstheme="minorHAnsi"/>
          <w:color w:val="000000" w:themeColor="text1"/>
          <w:sz w:val="20"/>
          <w:szCs w:val="20"/>
        </w:rPr>
        <w:t>Ustawą Prawo Ochrony Środowiska,</w:t>
      </w:r>
    </w:p>
    <w:p w:rsidR="00A63D3E" w:rsidRPr="00AC5930" w:rsidRDefault="00A63D3E" w:rsidP="005B04B3">
      <w:pPr>
        <w:pStyle w:val="Akapitzlist"/>
        <w:numPr>
          <w:ilvl w:val="0"/>
          <w:numId w:val="61"/>
        </w:numPr>
        <w:spacing w:after="120" w:line="240" w:lineRule="auto"/>
        <w:ind w:left="993" w:hanging="284"/>
        <w:contextualSpacing w:val="0"/>
        <w:rPr>
          <w:rFonts w:ascii="Verdana" w:hAnsi="Verdana"/>
          <w:sz w:val="20"/>
          <w:szCs w:val="20"/>
        </w:rPr>
      </w:pPr>
      <w:r w:rsidRPr="00AC5930">
        <w:rPr>
          <w:rFonts w:ascii="Verdana" w:hAnsi="Verdana" w:cstheme="minorHAnsi"/>
          <w:color w:val="000000" w:themeColor="text1"/>
          <w:sz w:val="20"/>
          <w:szCs w:val="20"/>
        </w:rPr>
        <w:t>Ustawą o Odpadach,</w:t>
      </w:r>
    </w:p>
    <w:p w:rsidR="00AC5930" w:rsidRPr="00AC5930" w:rsidRDefault="00AC5930" w:rsidP="005B04B3">
      <w:pPr>
        <w:numPr>
          <w:ilvl w:val="1"/>
          <w:numId w:val="61"/>
        </w:numPr>
        <w:suppressAutoHyphens/>
        <w:autoSpaceDE w:val="0"/>
        <w:autoSpaceDN w:val="0"/>
        <w:spacing w:after="120"/>
        <w:ind w:left="993" w:hanging="284"/>
        <w:jc w:val="both"/>
        <w:rPr>
          <w:rFonts w:eastAsia="Calibri" w:cs="Arial"/>
          <w:color w:val="000000"/>
          <w:szCs w:val="20"/>
          <w:lang w:val="x-none" w:eastAsia="x-none"/>
        </w:rPr>
      </w:pPr>
      <w:r w:rsidRPr="00AC5930">
        <w:rPr>
          <w:rFonts w:eastAsia="Calibri" w:cs="Arial"/>
          <w:color w:val="000000"/>
          <w:szCs w:val="20"/>
          <w:lang w:val="x-none" w:eastAsia="x-none"/>
        </w:rPr>
        <w:t>Zaleceniami i wytycznymi korporacyjnymi  GK ENEA.</w:t>
      </w:r>
    </w:p>
    <w:p w:rsidR="00FB0309" w:rsidRPr="00FB0309" w:rsidRDefault="00FB0309" w:rsidP="00BC26DB">
      <w:pPr>
        <w:numPr>
          <w:ilvl w:val="0"/>
          <w:numId w:val="81"/>
        </w:numPr>
        <w:spacing w:before="120" w:after="120" w:line="312" w:lineRule="atLeast"/>
        <w:ind w:left="284" w:hanging="284"/>
        <w:rPr>
          <w:rFonts w:eastAsia="Calibri" w:cs="Arial"/>
          <w:color w:val="000000"/>
          <w:sz w:val="18"/>
          <w:szCs w:val="18"/>
          <w:u w:val="single"/>
          <w:lang w:val="x-none" w:eastAsia="x-none"/>
        </w:rPr>
      </w:pPr>
      <w:r w:rsidRPr="00FB0309">
        <w:rPr>
          <w:rFonts w:eastAsia="Calibri" w:cs="Arial"/>
          <w:color w:val="000000"/>
          <w:sz w:val="18"/>
          <w:szCs w:val="18"/>
          <w:u w:val="single"/>
          <w:lang w:val="x-none" w:eastAsia="x-none"/>
        </w:rPr>
        <w:t>RAPORTY I ODBIORY</w:t>
      </w:r>
    </w:p>
    <w:p w:rsidR="00FB0309" w:rsidRDefault="00FB0309" w:rsidP="00BC26DB">
      <w:pPr>
        <w:numPr>
          <w:ilvl w:val="1"/>
          <w:numId w:val="81"/>
        </w:numPr>
        <w:tabs>
          <w:tab w:val="left" w:pos="142"/>
        </w:tabs>
        <w:spacing w:before="120" w:after="120" w:line="312" w:lineRule="atLeast"/>
        <w:ind w:left="284" w:hanging="426"/>
        <w:contextualSpacing/>
        <w:rPr>
          <w:rFonts w:eastAsia="Calibri" w:cs="Arial"/>
          <w:color w:val="000000"/>
          <w:sz w:val="18"/>
          <w:szCs w:val="18"/>
          <w:lang w:val="x-none" w:eastAsia="x-none"/>
        </w:rPr>
      </w:pPr>
      <w:r w:rsidRPr="00C0637F">
        <w:rPr>
          <w:rFonts w:eastAsia="Calibri" w:cs="Arial"/>
          <w:color w:val="000000"/>
          <w:sz w:val="18"/>
          <w:szCs w:val="18"/>
          <w:lang w:val="x-none" w:eastAsia="x-none"/>
        </w:rPr>
        <w:t>Dokumentacja wymagana przez Zamawiającego.</w:t>
      </w:r>
    </w:p>
    <w:p w:rsidR="00FB0309" w:rsidRPr="00C0637F" w:rsidRDefault="00FB0309" w:rsidP="00FB0309">
      <w:pPr>
        <w:tabs>
          <w:tab w:val="left" w:pos="142"/>
        </w:tabs>
        <w:spacing w:before="120" w:after="120" w:line="312" w:lineRule="atLeast"/>
        <w:ind w:left="284"/>
        <w:contextualSpacing/>
        <w:rPr>
          <w:rFonts w:eastAsia="Calibri" w:cs="Arial"/>
          <w:color w:val="000000"/>
          <w:sz w:val="18"/>
          <w:szCs w:val="18"/>
          <w:lang w:val="x-none" w:eastAsia="x-none"/>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4111"/>
      </w:tblGrid>
      <w:tr w:rsidR="00FB0309" w:rsidRPr="00FB0309" w:rsidTr="00315D2B">
        <w:trPr>
          <w:trHeight w:val="340"/>
        </w:trPr>
        <w:tc>
          <w:tcPr>
            <w:tcW w:w="851"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Lp.</w:t>
            </w:r>
          </w:p>
        </w:tc>
        <w:tc>
          <w:tcPr>
            <w:tcW w:w="4253"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Dokumentacja:</w:t>
            </w:r>
          </w:p>
        </w:tc>
        <w:tc>
          <w:tcPr>
            <w:tcW w:w="1134" w:type="dxa"/>
            <w:shd w:val="clear" w:color="auto" w:fill="auto"/>
            <w:vAlign w:val="center"/>
          </w:tcPr>
          <w:p w:rsidR="00FB0309" w:rsidRPr="00FB0309" w:rsidRDefault="00FB0309" w:rsidP="00315D2B">
            <w:pPr>
              <w:spacing w:line="276" w:lineRule="auto"/>
              <w:ind w:right="-108" w:hanging="108"/>
              <w:jc w:val="center"/>
              <w:rPr>
                <w:rFonts w:cs="Arial"/>
                <w:b/>
                <w:i/>
                <w:color w:val="000000"/>
                <w:sz w:val="16"/>
                <w:szCs w:val="16"/>
              </w:rPr>
            </w:pPr>
            <w:r w:rsidRPr="00FB0309">
              <w:rPr>
                <w:rFonts w:cs="Arial"/>
                <w:b/>
                <w:i/>
                <w:color w:val="000000"/>
                <w:sz w:val="16"/>
                <w:szCs w:val="16"/>
              </w:rPr>
              <w:t>Wymagana</w:t>
            </w:r>
          </w:p>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[x]</w:t>
            </w:r>
          </w:p>
        </w:tc>
        <w:tc>
          <w:tcPr>
            <w:tcW w:w="4111"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Dokument źródłowy:</w:t>
            </w:r>
          </w:p>
        </w:tc>
      </w:tr>
      <w:tr w:rsidR="00FB0309" w:rsidRPr="00FB0309" w:rsidTr="00315D2B">
        <w:trPr>
          <w:trHeight w:val="340"/>
        </w:trPr>
        <w:tc>
          <w:tcPr>
            <w:tcW w:w="851"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A</w:t>
            </w:r>
          </w:p>
        </w:tc>
        <w:tc>
          <w:tcPr>
            <w:tcW w:w="5387" w:type="dxa"/>
            <w:gridSpan w:val="2"/>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PRZED  ROZPOCZĘCIEM  PRAC:</w:t>
            </w:r>
          </w:p>
        </w:tc>
        <w:tc>
          <w:tcPr>
            <w:tcW w:w="4111" w:type="dxa"/>
            <w:shd w:val="clear" w:color="auto" w:fill="auto"/>
            <w:vAlign w:val="center"/>
          </w:tcPr>
          <w:p w:rsidR="00FB0309" w:rsidRPr="00FB0309" w:rsidRDefault="00FB0309" w:rsidP="00315D2B">
            <w:pPr>
              <w:spacing w:line="276" w:lineRule="auto"/>
              <w:rPr>
                <w:rFonts w:cs="Arial"/>
                <w:b/>
                <w:i/>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o wydanie przepustek tymczasowych dla Pracowników</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o wydanie przepustek tymczasowych dla pojazdów</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Wniosek – zezwolenie na wjazd i parkowanie na terenie obiektów energetycznych</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przepustkowa dla ruchu osobowego i pojazdów nr I/DK/B/35/2008</w:t>
            </w: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 xml:space="preserve">Instrukcja organizacji bezpiecznej pracy w Enea Elektrownia Połaniec S.A nr I/DB/B/20/2013 </w:t>
            </w: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Karta Informacyjna Bezpieczeństwa i Higieny Pracy dla Wykonawców – Z2 (Załącznik do zgłoszenia Z1 dokumentu związanego nr 3 do IOBP)</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organizacji bezpiecznej pracy w Enea Elektrownia Połaniec S.A nr I/DB/B/20/2013</w:t>
            </w: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Zakres robót budowlanych/usług</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b/>
                <w:i/>
                <w:color w:val="000000"/>
                <w:sz w:val="16"/>
                <w:szCs w:val="16"/>
              </w:rPr>
            </w:pPr>
            <w:r w:rsidRPr="00FB0309">
              <w:rPr>
                <w:rFonts w:cs="Arial"/>
                <w:color w:val="000000"/>
                <w:sz w:val="16"/>
                <w:szCs w:val="16"/>
              </w:rPr>
              <w:t xml:space="preserve">Harmonogram realizacji prac </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3"/>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FB0309">
            <w:pPr>
              <w:spacing w:line="276" w:lineRule="auto"/>
              <w:contextualSpacing/>
              <w:rPr>
                <w:rFonts w:cs="Arial"/>
                <w:color w:val="000000"/>
                <w:sz w:val="16"/>
                <w:szCs w:val="16"/>
              </w:rPr>
            </w:pPr>
            <w:r w:rsidRPr="00FB0309">
              <w:rPr>
                <w:rFonts w:cs="Arial"/>
                <w:color w:val="000000"/>
                <w:sz w:val="16"/>
                <w:szCs w:val="16"/>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Instrukcja postępowania z odpadami wytworzonymi w  Elektrowni Połaniec  nr I/TQ/P/41/2014</w:t>
            </w:r>
          </w:p>
        </w:tc>
      </w:tr>
      <w:tr w:rsidR="00FB0309" w:rsidRPr="00FB0309" w:rsidTr="00315D2B">
        <w:trPr>
          <w:trHeight w:val="340"/>
        </w:trPr>
        <w:tc>
          <w:tcPr>
            <w:tcW w:w="851"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B</w:t>
            </w:r>
          </w:p>
        </w:tc>
        <w:tc>
          <w:tcPr>
            <w:tcW w:w="5387" w:type="dxa"/>
            <w:gridSpan w:val="2"/>
            <w:shd w:val="clear" w:color="auto" w:fill="auto"/>
            <w:vAlign w:val="center"/>
          </w:tcPr>
          <w:p w:rsidR="00FB0309" w:rsidRPr="00FB0309" w:rsidRDefault="00FB0309" w:rsidP="00315D2B">
            <w:pPr>
              <w:spacing w:line="276" w:lineRule="auto"/>
              <w:ind w:left="284" w:hanging="250"/>
              <w:contextualSpacing/>
              <w:jc w:val="center"/>
              <w:rPr>
                <w:rFonts w:cs="Arial"/>
                <w:b/>
                <w:i/>
                <w:color w:val="000000"/>
                <w:sz w:val="16"/>
                <w:szCs w:val="16"/>
              </w:rPr>
            </w:pPr>
            <w:r w:rsidRPr="00FB0309">
              <w:rPr>
                <w:rFonts w:cs="Arial"/>
                <w:b/>
                <w:i/>
                <w:color w:val="000000"/>
                <w:sz w:val="16"/>
                <w:szCs w:val="16"/>
              </w:rPr>
              <w:t>W TRAKCIE  REALIZACJI  PRAC:</w:t>
            </w:r>
          </w:p>
        </w:tc>
        <w:tc>
          <w:tcPr>
            <w:tcW w:w="4111" w:type="dxa"/>
            <w:shd w:val="clear" w:color="auto" w:fill="auto"/>
            <w:vAlign w:val="center"/>
          </w:tcPr>
          <w:p w:rsidR="00FB0309" w:rsidRPr="00FB0309" w:rsidRDefault="00FB0309" w:rsidP="00315D2B">
            <w:pPr>
              <w:spacing w:line="276" w:lineRule="auto"/>
              <w:ind w:left="284" w:hanging="250"/>
              <w:contextualSpacing/>
              <w:rPr>
                <w:rFonts w:cs="Arial"/>
                <w:b/>
                <w:i/>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Raport z inspekcji wizualnej </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rPr>
                <w:rFonts w:cs="Arial"/>
                <w:color w:val="000000"/>
                <w:sz w:val="16"/>
                <w:szCs w:val="16"/>
              </w:rPr>
            </w:pPr>
            <w:r w:rsidRPr="00FB0309">
              <w:rPr>
                <w:rFonts w:cs="Arial"/>
                <w:color w:val="000000"/>
                <w:sz w:val="16"/>
                <w:szCs w:val="16"/>
              </w:rPr>
              <w:t>Tygodniowy raport realizacji prac wraz z aspektami BHP</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rPr>
                <w:rFonts w:cs="Arial"/>
                <w:color w:val="000000"/>
                <w:sz w:val="16"/>
                <w:szCs w:val="16"/>
              </w:rPr>
            </w:pPr>
            <w:r w:rsidRPr="00FB0309">
              <w:rPr>
                <w:rFonts w:cs="Arial"/>
                <w:color w:val="000000"/>
                <w:sz w:val="16"/>
                <w:szCs w:val="16"/>
              </w:rPr>
              <w:t>Dokumentacja fotograficzna</w:t>
            </w:r>
          </w:p>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 (stan zastany)</w:t>
            </w:r>
          </w:p>
        </w:tc>
        <w:tc>
          <w:tcPr>
            <w:tcW w:w="1134" w:type="dxa"/>
            <w:shd w:val="clear" w:color="auto" w:fill="auto"/>
            <w:vAlign w:val="center"/>
          </w:tcPr>
          <w:p w:rsidR="00FB0309" w:rsidRPr="00FB0309" w:rsidDel="001C5765"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Uzgodnienia zmiany zakresu prac </w:t>
            </w:r>
          </w:p>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(uzgodniony przez strony i zatwierdzony) </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2"/>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Zmiany harmonogramu realizacji prac </w:t>
            </w:r>
          </w:p>
          <w:p w:rsidR="00FB0309" w:rsidRPr="00FB0309" w:rsidRDefault="00FB0309" w:rsidP="00315D2B">
            <w:pPr>
              <w:spacing w:line="276" w:lineRule="auto"/>
              <w:rPr>
                <w:rFonts w:cs="Arial"/>
                <w:color w:val="000000"/>
                <w:sz w:val="16"/>
                <w:szCs w:val="16"/>
              </w:rPr>
            </w:pPr>
            <w:r w:rsidRPr="00FB0309">
              <w:rPr>
                <w:rFonts w:cs="Arial"/>
                <w:color w:val="000000"/>
                <w:sz w:val="16"/>
                <w:szCs w:val="16"/>
              </w:rPr>
              <w:t xml:space="preserve">(uzgodniony przez strony i zatwierdzony) </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r w:rsidRPr="00FB0309">
              <w:rPr>
                <w:rFonts w:cs="Arial"/>
                <w:color w:val="000000"/>
                <w:sz w:val="16"/>
                <w:szCs w:val="16"/>
              </w:rPr>
              <w:t>x</w:t>
            </w: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C</w:t>
            </w:r>
          </w:p>
        </w:tc>
        <w:tc>
          <w:tcPr>
            <w:tcW w:w="5387" w:type="dxa"/>
            <w:gridSpan w:val="2"/>
            <w:shd w:val="clear" w:color="auto" w:fill="auto"/>
            <w:vAlign w:val="center"/>
          </w:tcPr>
          <w:p w:rsidR="00FB0309" w:rsidRPr="00FB0309" w:rsidRDefault="00FB0309" w:rsidP="00315D2B">
            <w:pPr>
              <w:spacing w:line="276" w:lineRule="auto"/>
              <w:jc w:val="center"/>
              <w:rPr>
                <w:rFonts w:cs="Arial"/>
                <w:b/>
                <w:i/>
                <w:color w:val="000000"/>
                <w:sz w:val="16"/>
                <w:szCs w:val="16"/>
              </w:rPr>
            </w:pPr>
            <w:r w:rsidRPr="00FB0309">
              <w:rPr>
                <w:rFonts w:cs="Arial"/>
                <w:b/>
                <w:i/>
                <w:color w:val="000000"/>
                <w:sz w:val="16"/>
                <w:szCs w:val="16"/>
              </w:rPr>
              <w:t>PO  ZAKOŃCZENIU  PRAC:</w:t>
            </w:r>
          </w:p>
        </w:tc>
        <w:tc>
          <w:tcPr>
            <w:tcW w:w="4111" w:type="dxa"/>
            <w:shd w:val="clear" w:color="auto" w:fill="auto"/>
            <w:vAlign w:val="center"/>
          </w:tcPr>
          <w:p w:rsidR="00FB0309" w:rsidRPr="00FB0309" w:rsidRDefault="00FB0309" w:rsidP="00315D2B">
            <w:pPr>
              <w:spacing w:line="276" w:lineRule="auto"/>
              <w:rPr>
                <w:rFonts w:cs="Arial"/>
                <w:b/>
                <w:i/>
                <w:color w:val="000000"/>
                <w:sz w:val="16"/>
                <w:szCs w:val="16"/>
              </w:rPr>
            </w:pPr>
          </w:p>
        </w:tc>
      </w:tr>
      <w:tr w:rsidR="00FB0309" w:rsidRPr="00FB0309" w:rsidTr="00315D2B">
        <w:trPr>
          <w:trHeight w:val="340"/>
        </w:trPr>
        <w:tc>
          <w:tcPr>
            <w:tcW w:w="851" w:type="dxa"/>
            <w:shd w:val="clear" w:color="auto" w:fill="auto"/>
            <w:vAlign w:val="center"/>
          </w:tcPr>
          <w:p w:rsidR="00FB0309" w:rsidRPr="00FB0309"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FB0309" w:rsidRDefault="00FB0309" w:rsidP="00315D2B">
            <w:pPr>
              <w:spacing w:line="276" w:lineRule="auto"/>
              <w:contextualSpacing/>
              <w:rPr>
                <w:rFonts w:cs="Arial"/>
                <w:color w:val="000000"/>
                <w:sz w:val="16"/>
                <w:szCs w:val="16"/>
              </w:rPr>
            </w:pPr>
            <w:r w:rsidRPr="00FB0309">
              <w:rPr>
                <w:rFonts w:cs="Arial"/>
                <w:color w:val="000000"/>
                <w:sz w:val="16"/>
                <w:szCs w:val="16"/>
              </w:rPr>
              <w:t xml:space="preserve">Zestawienie materiałów podstawowych użytych do prac, z podaniem gatunku materiałów, </w:t>
            </w:r>
            <w:r w:rsidRPr="00FB0309">
              <w:rPr>
                <w:rFonts w:cs="Arial"/>
                <w:color w:val="000000"/>
                <w:sz w:val="16"/>
                <w:szCs w:val="16"/>
              </w:rPr>
              <w:lastRenderedPageBreak/>
              <w:t>numeru wytopu, zastosowania oraz numeru atestu/ów</w:t>
            </w:r>
          </w:p>
        </w:tc>
        <w:tc>
          <w:tcPr>
            <w:tcW w:w="1134"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FB0309"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Zestawienie materiałów dodatkowych do spawania z podaniem gatunku, średnicy oraz numeru atestu/ów</w:t>
            </w:r>
          </w:p>
        </w:tc>
        <w:tc>
          <w:tcPr>
            <w:tcW w:w="1134" w:type="dxa"/>
            <w:shd w:val="clear" w:color="auto" w:fill="auto"/>
            <w:vAlign w:val="center"/>
          </w:tcPr>
          <w:p w:rsidR="00FB0309" w:rsidRPr="001E565E" w:rsidRDefault="00FB0309" w:rsidP="00315D2B">
            <w:pPr>
              <w:tabs>
                <w:tab w:val="left" w:pos="450"/>
                <w:tab w:val="center" w:pos="530"/>
              </w:tabs>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1"/>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spawaczy uczestniczących w zadaniu</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WPS-ów zastosowanych w zadaniu</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sprzętu spawalniczego zastosowanego w realizacji</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Lista sprzętu i urządzeń używanych  w realizacji zadania wraz z niezbędnymi badaniami i poświadczeniami jakości</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Poświadczenia / Oświadczenia</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Zgłoszenie gotowości urządzeń do odbioru</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x</w:t>
            </w: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r>
      <w:tr w:rsidR="00FB0309" w:rsidRPr="001E565E" w:rsidTr="00315D2B">
        <w:trPr>
          <w:trHeight w:val="340"/>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rPr>
                <w:rFonts w:cs="Arial"/>
                <w:color w:val="000000"/>
                <w:sz w:val="16"/>
                <w:szCs w:val="16"/>
              </w:rPr>
            </w:pPr>
            <w:r w:rsidRPr="001E565E">
              <w:rPr>
                <w:rFonts w:cs="Arial"/>
                <w:color w:val="000000"/>
                <w:sz w:val="16"/>
                <w:szCs w:val="16"/>
              </w:rPr>
              <w:t>Protokoły odbioru częściowego/ inspektorskiego (uzgodniony przez strony i zatwierdzony)</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x</w:t>
            </w: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rsidTr="00315D2B">
        <w:trPr>
          <w:trHeight w:val="340"/>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rPr>
                <w:rFonts w:cs="Arial"/>
                <w:color w:val="000000"/>
                <w:sz w:val="16"/>
                <w:szCs w:val="16"/>
              </w:rPr>
            </w:pPr>
            <w:r w:rsidRPr="001E565E">
              <w:rPr>
                <w:rFonts w:cs="Arial"/>
                <w:color w:val="000000"/>
                <w:sz w:val="16"/>
                <w:szCs w:val="16"/>
              </w:rPr>
              <w:t>Protokoły odbioru technicznego (uzgodniony przez strony i zatwierdzony)</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rsidTr="00315D2B">
        <w:trPr>
          <w:trHeight w:val="340"/>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rPr>
                <w:rFonts w:cs="Arial"/>
                <w:color w:val="000000"/>
                <w:sz w:val="16"/>
                <w:szCs w:val="16"/>
              </w:rPr>
            </w:pPr>
            <w:r w:rsidRPr="001E565E">
              <w:rPr>
                <w:rFonts w:cs="Arial"/>
                <w:color w:val="000000"/>
                <w:sz w:val="16"/>
                <w:szCs w:val="16"/>
              </w:rPr>
              <w:t>Protokół odbioru końcowego</w:t>
            </w:r>
          </w:p>
          <w:p w:rsidR="00FB0309" w:rsidRPr="001E565E" w:rsidRDefault="00FB0309" w:rsidP="00315D2B">
            <w:pPr>
              <w:spacing w:line="276" w:lineRule="auto"/>
              <w:contextualSpacing/>
              <w:rPr>
                <w:rFonts w:cs="Arial"/>
                <w:color w:val="000000"/>
                <w:sz w:val="16"/>
                <w:szCs w:val="16"/>
              </w:rPr>
            </w:pPr>
            <w:r w:rsidRPr="001E565E">
              <w:rPr>
                <w:rFonts w:cs="Arial"/>
                <w:color w:val="000000"/>
                <w:sz w:val="16"/>
                <w:szCs w:val="16"/>
              </w:rPr>
              <w:t>(uzgodniony przez strony i zatwierdzony)</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r w:rsidR="00FB0309" w:rsidRPr="001E565E" w:rsidTr="00315D2B">
        <w:trPr>
          <w:trHeight w:val="340"/>
        </w:trPr>
        <w:tc>
          <w:tcPr>
            <w:tcW w:w="851" w:type="dxa"/>
            <w:shd w:val="clear" w:color="auto" w:fill="auto"/>
            <w:vAlign w:val="center"/>
          </w:tcPr>
          <w:p w:rsidR="00FB0309" w:rsidRPr="001E565E" w:rsidRDefault="00FB0309" w:rsidP="00156E28">
            <w:pPr>
              <w:numPr>
                <w:ilvl w:val="0"/>
                <w:numId w:val="34"/>
              </w:numPr>
              <w:spacing w:line="276" w:lineRule="auto"/>
              <w:contextualSpacing/>
              <w:rPr>
                <w:rFonts w:cs="Arial"/>
                <w:color w:val="000000"/>
                <w:sz w:val="16"/>
                <w:szCs w:val="16"/>
              </w:rPr>
            </w:pPr>
          </w:p>
        </w:tc>
        <w:tc>
          <w:tcPr>
            <w:tcW w:w="4253" w:type="dxa"/>
            <w:shd w:val="clear" w:color="auto" w:fill="auto"/>
            <w:vAlign w:val="center"/>
          </w:tcPr>
          <w:p w:rsidR="00FB0309" w:rsidRPr="001E565E" w:rsidRDefault="00FB0309" w:rsidP="00315D2B">
            <w:pPr>
              <w:spacing w:line="276" w:lineRule="auto"/>
              <w:rPr>
                <w:rFonts w:cs="Arial"/>
                <w:color w:val="000000"/>
                <w:sz w:val="16"/>
                <w:szCs w:val="16"/>
              </w:rPr>
            </w:pPr>
            <w:r w:rsidRPr="001E565E">
              <w:rPr>
                <w:rFonts w:cs="Arial"/>
                <w:color w:val="000000"/>
                <w:sz w:val="16"/>
                <w:szCs w:val="16"/>
              </w:rPr>
              <w:t>Protokół odbioru pogwarancyjnego</w:t>
            </w:r>
          </w:p>
        </w:tc>
        <w:tc>
          <w:tcPr>
            <w:tcW w:w="1134"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p>
        </w:tc>
        <w:tc>
          <w:tcPr>
            <w:tcW w:w="4111" w:type="dxa"/>
            <w:shd w:val="clear" w:color="auto" w:fill="auto"/>
            <w:vAlign w:val="center"/>
          </w:tcPr>
          <w:p w:rsidR="00FB0309" w:rsidRPr="001E565E" w:rsidRDefault="00FB0309" w:rsidP="00315D2B">
            <w:pPr>
              <w:spacing w:line="276" w:lineRule="auto"/>
              <w:contextualSpacing/>
              <w:jc w:val="center"/>
              <w:rPr>
                <w:rFonts w:cs="Arial"/>
                <w:color w:val="000000"/>
                <w:sz w:val="16"/>
                <w:szCs w:val="16"/>
              </w:rPr>
            </w:pPr>
            <w:r w:rsidRPr="001E565E">
              <w:rPr>
                <w:rFonts w:cs="Arial"/>
                <w:color w:val="000000"/>
                <w:sz w:val="16"/>
                <w:szCs w:val="16"/>
              </w:rPr>
              <w:t>Instrukcja odbiorowa/OWZU</w:t>
            </w:r>
          </w:p>
        </w:tc>
      </w:tr>
    </w:tbl>
    <w:p w:rsidR="00382783" w:rsidRDefault="00382783" w:rsidP="00382783">
      <w:pPr>
        <w:pStyle w:val="Akapitzlist"/>
        <w:spacing w:after="120"/>
        <w:ind w:left="1224"/>
        <w:jc w:val="both"/>
        <w:rPr>
          <w:rFonts w:ascii="Verdana" w:hAnsi="Verdana" w:cs="Arial"/>
          <w:color w:val="000000"/>
          <w:sz w:val="18"/>
          <w:szCs w:val="18"/>
          <w:lang w:val="x-none"/>
        </w:rPr>
      </w:pPr>
    </w:p>
    <w:p w:rsidR="000A0352" w:rsidRPr="000A0352" w:rsidRDefault="000A0352" w:rsidP="00156E28">
      <w:pPr>
        <w:pStyle w:val="Akapitzlist"/>
        <w:numPr>
          <w:ilvl w:val="0"/>
          <w:numId w:val="32"/>
        </w:numPr>
        <w:spacing w:before="120"/>
        <w:ind w:left="426" w:hanging="426"/>
        <w:rPr>
          <w:rFonts w:ascii="Verdana" w:hAnsi="Verdana" w:cs="Arial"/>
          <w:color w:val="000000"/>
          <w:sz w:val="18"/>
          <w:szCs w:val="18"/>
          <w:u w:val="single"/>
          <w:lang w:val="x-none" w:eastAsia="x-none"/>
        </w:rPr>
      </w:pPr>
      <w:bookmarkStart w:id="28" w:name="_Toc490807360"/>
      <w:r w:rsidRPr="000A0352">
        <w:rPr>
          <w:rFonts w:ascii="Verdana" w:hAnsi="Verdana" w:cs="Arial"/>
          <w:color w:val="000000"/>
          <w:sz w:val="18"/>
          <w:szCs w:val="18"/>
          <w:u w:val="single"/>
          <w:lang w:val="x-none" w:eastAsia="x-none"/>
        </w:rPr>
        <w:t>REGULACJE PRAWNE, P</w:t>
      </w:r>
      <w:bookmarkEnd w:id="28"/>
      <w:r w:rsidRPr="000A0352">
        <w:rPr>
          <w:rFonts w:ascii="Verdana" w:hAnsi="Verdana" w:cs="Arial"/>
          <w:color w:val="000000"/>
          <w:sz w:val="18"/>
          <w:szCs w:val="18"/>
          <w:u w:val="single"/>
          <w:lang w:val="x-none" w:eastAsia="x-none"/>
        </w:rPr>
        <w:t>RZEPISY I NORMY</w:t>
      </w:r>
    </w:p>
    <w:p w:rsidR="000A0352" w:rsidRPr="000A0352" w:rsidRDefault="000A0352" w:rsidP="00156E28">
      <w:pPr>
        <w:widowControl w:val="0"/>
        <w:numPr>
          <w:ilvl w:val="1"/>
          <w:numId w:val="32"/>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Calibri" w:cs="Arial"/>
          <w:color w:val="000000"/>
          <w:sz w:val="18"/>
          <w:szCs w:val="18"/>
          <w:lang w:val="x-none" w:eastAsia="x-none"/>
        </w:rPr>
        <w:t xml:space="preserve">Wykonawca będzie przestrzegał polskich przepisów prawnych łącznie z instrukcjami i przepisami wewnętrznych </w:t>
      </w:r>
      <w:r w:rsidRPr="000A0352">
        <w:rPr>
          <w:rFonts w:eastAsia="Tahoma,Bold" w:cs="Arial"/>
          <w:bCs/>
          <w:color w:val="000000"/>
          <w:sz w:val="18"/>
          <w:szCs w:val="18"/>
          <w:lang w:val="x-none" w:eastAsia="x-none"/>
        </w:rPr>
        <w:t>Zamawiającego</w:t>
      </w:r>
      <w:r w:rsidRPr="000A0352">
        <w:rPr>
          <w:rFonts w:eastAsia="Calibri" w:cs="Arial"/>
          <w:color w:val="000000"/>
          <w:sz w:val="18"/>
          <w:szCs w:val="18"/>
          <w:lang w:val="x-none" w:eastAsia="x-none"/>
        </w:rPr>
        <w:t xml:space="preserve"> takich jak dotyczące przepisów przeciwpożarowych i ubezpieczeniowych.</w:t>
      </w:r>
    </w:p>
    <w:p w:rsidR="000A0352" w:rsidRPr="000A0352" w:rsidRDefault="000A0352" w:rsidP="00156E28">
      <w:pPr>
        <w:widowControl w:val="0"/>
        <w:numPr>
          <w:ilvl w:val="1"/>
          <w:numId w:val="32"/>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Tahoma,Bold" w:cs="Arial"/>
          <w:bCs/>
          <w:color w:val="000000"/>
          <w:sz w:val="18"/>
          <w:szCs w:val="18"/>
          <w:lang w:val="x-none" w:eastAsia="x-none"/>
        </w:rPr>
        <w:t>Wykonawca</w:t>
      </w:r>
      <w:r w:rsidRPr="000A0352">
        <w:rPr>
          <w:rFonts w:eastAsia="Calibri" w:cs="Arial"/>
          <w:color w:val="000000"/>
          <w:sz w:val="18"/>
          <w:szCs w:val="18"/>
          <w:lang w:val="x-none" w:eastAsia="x-none"/>
        </w:rPr>
        <w:t xml:space="preserve"> ponosi koszty dokumentów, które należy zapewnić dla uzyskania zgodności z regulacjami prawnymi, normami i przepisami (łącznie z przepisami BHP).</w:t>
      </w:r>
    </w:p>
    <w:p w:rsidR="000A0352" w:rsidRDefault="000A0352" w:rsidP="00156E28">
      <w:pPr>
        <w:widowControl w:val="0"/>
        <w:numPr>
          <w:ilvl w:val="1"/>
          <w:numId w:val="32"/>
        </w:numPr>
        <w:autoSpaceDE w:val="0"/>
        <w:autoSpaceDN w:val="0"/>
        <w:adjustRightInd w:val="0"/>
        <w:spacing w:after="120"/>
        <w:ind w:left="567" w:hanging="567"/>
        <w:jc w:val="both"/>
        <w:textAlignment w:val="baseline"/>
        <w:rPr>
          <w:rFonts w:eastAsia="Calibri" w:cs="Arial"/>
          <w:color w:val="000000"/>
          <w:sz w:val="18"/>
          <w:szCs w:val="18"/>
          <w:lang w:val="x-none" w:eastAsia="x-none"/>
        </w:rPr>
      </w:pPr>
      <w:r w:rsidRPr="000A0352">
        <w:rPr>
          <w:rFonts w:eastAsia="Calibri" w:cs="Arial"/>
          <w:color w:val="000000"/>
          <w:sz w:val="18"/>
          <w:szCs w:val="18"/>
          <w:lang w:val="x-none" w:eastAsia="x-none"/>
        </w:rPr>
        <w:t xml:space="preserve">Obok wymagań </w:t>
      </w:r>
      <w:r w:rsidRPr="000A0352">
        <w:rPr>
          <w:rFonts w:eastAsia="Tahoma,Bold" w:cs="Arial"/>
          <w:bCs/>
          <w:color w:val="000000"/>
          <w:sz w:val="18"/>
          <w:szCs w:val="18"/>
          <w:lang w:val="x-none" w:eastAsia="x-none"/>
        </w:rPr>
        <w:t>technicznych</w:t>
      </w:r>
      <w:r w:rsidRPr="000A0352">
        <w:rPr>
          <w:rFonts w:eastAsia="Calibri" w:cs="Arial"/>
          <w:color w:val="000000"/>
          <w:sz w:val="18"/>
          <w:szCs w:val="18"/>
          <w:lang w:val="x-none" w:eastAsia="x-none"/>
        </w:rPr>
        <w:t>, należy przestrzegać regulacji prawnych, przepisów i norm, które wynikają z ostatnich wydań dzienników ustaw i dzienników urzędowych.</w:t>
      </w:r>
    </w:p>
    <w:p w:rsidR="000A0352" w:rsidRDefault="000A0352" w:rsidP="00156E28">
      <w:pPr>
        <w:numPr>
          <w:ilvl w:val="0"/>
          <w:numId w:val="32"/>
        </w:numPr>
        <w:spacing w:after="120"/>
        <w:ind w:left="284" w:hanging="284"/>
        <w:rPr>
          <w:rFonts w:eastAsia="Calibri" w:cs="Arial"/>
          <w:color w:val="000000"/>
          <w:sz w:val="18"/>
          <w:szCs w:val="18"/>
          <w:u w:val="single"/>
          <w:lang w:val="x-none" w:eastAsia="x-none"/>
        </w:rPr>
      </w:pPr>
      <w:r w:rsidRPr="000A0352">
        <w:rPr>
          <w:rFonts w:eastAsia="Calibri" w:cs="Arial"/>
          <w:color w:val="000000"/>
          <w:sz w:val="18"/>
          <w:szCs w:val="18"/>
          <w:u w:val="single"/>
          <w:lang w:val="x-none" w:eastAsia="x-none"/>
        </w:rPr>
        <w:t>MIEJSCE ŚWIADCZENIA USŁUG</w:t>
      </w:r>
    </w:p>
    <w:p w:rsidR="00C52E02" w:rsidRPr="00C52E02" w:rsidRDefault="00C52E02" w:rsidP="00C52E02">
      <w:pPr>
        <w:spacing w:before="120" w:after="120" w:line="312" w:lineRule="atLeast"/>
        <w:ind w:left="360"/>
        <w:rPr>
          <w:rFonts w:cstheme="minorHAnsi"/>
          <w:color w:val="000000" w:themeColor="text1"/>
        </w:rPr>
      </w:pPr>
      <w:r w:rsidRPr="00C52E02">
        <w:rPr>
          <w:rFonts w:cstheme="minorHAnsi"/>
          <w:color w:val="000000" w:themeColor="text1"/>
        </w:rPr>
        <w:t xml:space="preserve">Strony uzgadniają, że miejscem świadczenia usług będzie teren Elektrowni Zamawiającego w Zawadzie 26, 28-230 Połaniec. </w:t>
      </w:r>
    </w:p>
    <w:p w:rsidR="000A0352" w:rsidRPr="000A0352" w:rsidRDefault="000A0352" w:rsidP="000A0352">
      <w:pPr>
        <w:widowControl w:val="0"/>
        <w:autoSpaceDE w:val="0"/>
        <w:autoSpaceDN w:val="0"/>
        <w:adjustRightInd w:val="0"/>
        <w:spacing w:before="120"/>
        <w:ind w:left="567"/>
        <w:jc w:val="both"/>
        <w:textAlignment w:val="baseline"/>
        <w:rPr>
          <w:rFonts w:eastAsia="Calibri" w:cs="Arial"/>
          <w:color w:val="000000"/>
          <w:sz w:val="18"/>
          <w:szCs w:val="18"/>
          <w:lang w:val="x-none" w:eastAsia="x-none"/>
        </w:rPr>
      </w:pPr>
    </w:p>
    <w:p w:rsidR="007A1AA9" w:rsidRPr="007A1AA9" w:rsidRDefault="007A1AA9" w:rsidP="00156E28">
      <w:pPr>
        <w:pStyle w:val="Akapitzlist"/>
        <w:numPr>
          <w:ilvl w:val="0"/>
          <w:numId w:val="49"/>
        </w:numPr>
        <w:spacing w:after="120" w:line="240" w:lineRule="auto"/>
        <w:ind w:left="142" w:hanging="142"/>
        <w:contextualSpacing w:val="0"/>
        <w:jc w:val="both"/>
        <w:rPr>
          <w:rFonts w:ascii="Verdana" w:eastAsia="Times New Roman" w:hAnsi="Verdana" w:cs="Arial"/>
          <w:color w:val="000000"/>
          <w:sz w:val="18"/>
          <w:szCs w:val="18"/>
          <w:lang w:val="x-none"/>
        </w:rPr>
      </w:pPr>
      <w:r w:rsidRPr="007A1AA9">
        <w:rPr>
          <w:rFonts w:ascii="Verdana" w:hAnsi="Verdana" w:cs="Arial"/>
          <w:b/>
          <w:color w:val="000000"/>
          <w:sz w:val="18"/>
          <w:szCs w:val="18"/>
          <w:lang w:val="x-none" w:eastAsia="x-none"/>
        </w:rPr>
        <w:t>TERMINY WYKONANIA USŁUGI</w:t>
      </w:r>
      <w:r w:rsidRPr="007A1AA9">
        <w:rPr>
          <w:rFonts w:ascii="Verdana" w:hAnsi="Verdana" w:cs="Arial"/>
          <w:color w:val="000000"/>
          <w:sz w:val="18"/>
          <w:szCs w:val="18"/>
          <w:lang w:val="x-none" w:eastAsia="x-none"/>
        </w:rPr>
        <w:t xml:space="preserve"> </w:t>
      </w:r>
    </w:p>
    <w:p w:rsidR="000765F3" w:rsidRPr="000765F3" w:rsidRDefault="000765F3" w:rsidP="005B04B3">
      <w:pPr>
        <w:pStyle w:val="Tekstpodstawowywcity"/>
        <w:numPr>
          <w:ilvl w:val="0"/>
          <w:numId w:val="68"/>
        </w:numPr>
        <w:ind w:left="426" w:hanging="426"/>
        <w:jc w:val="both"/>
        <w:rPr>
          <w:color w:val="000000" w:themeColor="text1"/>
          <w:szCs w:val="20"/>
        </w:rPr>
      </w:pPr>
      <w:r w:rsidRPr="000765F3">
        <w:rPr>
          <w:color w:val="000000" w:themeColor="text1"/>
          <w:szCs w:val="20"/>
        </w:rPr>
        <w:t>Oczekiwany termin wykonania wszystkich prac budowlanych oraz prac demontażowo-montażowych na obiekcie nie powinien być dłuższy niż 26 tygodni od dnia podpisania Umowy, nie później niż do 30.12.2020r.</w:t>
      </w:r>
    </w:p>
    <w:p w:rsidR="000765F3" w:rsidRPr="000765F3" w:rsidRDefault="000765F3" w:rsidP="005B04B3">
      <w:pPr>
        <w:pStyle w:val="Tekstpodstawowywcity"/>
        <w:numPr>
          <w:ilvl w:val="0"/>
          <w:numId w:val="68"/>
        </w:numPr>
        <w:ind w:left="426" w:hanging="426"/>
        <w:jc w:val="both"/>
        <w:rPr>
          <w:color w:val="000000" w:themeColor="text1"/>
          <w:szCs w:val="20"/>
        </w:rPr>
      </w:pPr>
      <w:r w:rsidRPr="000765F3">
        <w:rPr>
          <w:color w:val="000000" w:themeColor="text1"/>
          <w:szCs w:val="20"/>
        </w:rPr>
        <w:t>Opracowanie dokumentacji powykonawczej należy wykonać w czasie do 2 tygodni od dnia odbioru końcowego.</w:t>
      </w:r>
    </w:p>
    <w:p w:rsidR="00A63D3E" w:rsidRPr="000765F3" w:rsidRDefault="000765F3" w:rsidP="005B04B3">
      <w:pPr>
        <w:pStyle w:val="Tekstpodstawowywcity"/>
        <w:numPr>
          <w:ilvl w:val="0"/>
          <w:numId w:val="68"/>
        </w:numPr>
        <w:ind w:left="426" w:hanging="426"/>
        <w:jc w:val="both"/>
        <w:rPr>
          <w:color w:val="000000" w:themeColor="text1"/>
          <w:szCs w:val="20"/>
        </w:rPr>
      </w:pPr>
      <w:r w:rsidRPr="000765F3">
        <w:rPr>
          <w:color w:val="000000" w:themeColor="text1"/>
          <w:szCs w:val="20"/>
        </w:rPr>
        <w:t>Odbiór końcowy zdania oraz przekazanie instalacji do ruchu powinno nastąpić w czasie do 3 dni roboczych od dnia zgłoszenia przez Wykonawcę zadania do tego odbioru.</w:t>
      </w:r>
    </w:p>
    <w:p w:rsidR="003D1933" w:rsidRPr="007A1AA9" w:rsidRDefault="003D1933" w:rsidP="003D1933">
      <w:pPr>
        <w:widowControl w:val="0"/>
        <w:autoSpaceDE w:val="0"/>
        <w:autoSpaceDN w:val="0"/>
        <w:adjustRightInd w:val="0"/>
        <w:spacing w:after="120"/>
        <w:ind w:left="425"/>
        <w:jc w:val="both"/>
        <w:textAlignment w:val="baseline"/>
        <w:rPr>
          <w:rFonts w:cs="Arial"/>
          <w:color w:val="000000"/>
          <w:sz w:val="18"/>
          <w:szCs w:val="18"/>
          <w:lang w:val="x-none"/>
        </w:rPr>
      </w:pPr>
    </w:p>
    <w:p w:rsidR="00EC61E6" w:rsidRPr="00CE24C5" w:rsidRDefault="00EC61E6" w:rsidP="00156E28">
      <w:pPr>
        <w:pStyle w:val="Nagwek1"/>
        <w:numPr>
          <w:ilvl w:val="0"/>
          <w:numId w:val="49"/>
        </w:numPr>
        <w:spacing w:after="120"/>
        <w:ind w:left="0" w:hanging="142"/>
        <w:jc w:val="left"/>
        <w:rPr>
          <w:rFonts w:ascii="Verdana" w:hAnsi="Verdana" w:cs="Calibri"/>
          <w:sz w:val="18"/>
          <w:szCs w:val="18"/>
          <w:lang w:val="pl-PL"/>
        </w:rPr>
      </w:pPr>
      <w:r w:rsidRPr="00CE24C5">
        <w:rPr>
          <w:rFonts w:ascii="Verdana" w:hAnsi="Verdana" w:cs="Calibri"/>
          <w:sz w:val="18"/>
          <w:szCs w:val="18"/>
          <w:lang w:val="pl-PL"/>
        </w:rPr>
        <w:lastRenderedPageBreak/>
        <w:t>ZASADY ROZLICZEŃ</w:t>
      </w:r>
    </w:p>
    <w:p w:rsidR="00597505" w:rsidRPr="000765F3" w:rsidRDefault="00597505" w:rsidP="005B04B3">
      <w:pPr>
        <w:pStyle w:val="Nagwek2"/>
        <w:numPr>
          <w:ilvl w:val="0"/>
          <w:numId w:val="62"/>
        </w:numPr>
        <w:spacing w:before="120"/>
        <w:ind w:left="426" w:hanging="426"/>
        <w:rPr>
          <w:rFonts w:ascii="Verdana" w:hAnsi="Verdana" w:cstheme="minorHAnsi"/>
          <w:sz w:val="18"/>
          <w:szCs w:val="18"/>
        </w:rPr>
      </w:pPr>
      <w:r w:rsidRPr="00CE24C5">
        <w:rPr>
          <w:rFonts w:ascii="Verdana" w:hAnsi="Verdana" w:cs="Arial"/>
          <w:color w:val="000000" w:themeColor="text1"/>
          <w:sz w:val="18"/>
          <w:szCs w:val="18"/>
        </w:rPr>
        <w:t xml:space="preserve">Podstawą do rozliczeń będzie protokół odbioru </w:t>
      </w:r>
      <w:r w:rsidR="000765F3">
        <w:rPr>
          <w:rFonts w:ascii="Verdana" w:hAnsi="Verdana" w:cs="Arial"/>
          <w:color w:val="000000" w:themeColor="text1"/>
          <w:sz w:val="18"/>
          <w:szCs w:val="18"/>
        </w:rPr>
        <w:t>potwierdzający odbiór przedmiotowego zadania</w:t>
      </w:r>
      <w:r w:rsidRPr="00CE24C5">
        <w:rPr>
          <w:rFonts w:ascii="Verdana" w:hAnsi="Verdana" w:cs="Arial"/>
          <w:color w:val="000000" w:themeColor="text1"/>
          <w:sz w:val="18"/>
          <w:szCs w:val="18"/>
        </w:rPr>
        <w:t>, podpisany przez upoważnionych przedstawicieli Stron.</w:t>
      </w:r>
    </w:p>
    <w:p w:rsidR="00597505" w:rsidRPr="00CE24C5" w:rsidRDefault="00597505" w:rsidP="005B04B3">
      <w:pPr>
        <w:pStyle w:val="Tekstpodstawowywcity"/>
        <w:numPr>
          <w:ilvl w:val="0"/>
          <w:numId w:val="62"/>
        </w:numPr>
        <w:spacing w:before="120" w:after="0"/>
        <w:ind w:left="426" w:hanging="426"/>
        <w:jc w:val="both"/>
        <w:rPr>
          <w:color w:val="000000" w:themeColor="text1"/>
          <w:sz w:val="18"/>
          <w:szCs w:val="18"/>
        </w:rPr>
      </w:pPr>
      <w:r w:rsidRPr="00CE24C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597505" w:rsidRPr="00CE24C5" w:rsidRDefault="00597505" w:rsidP="005B04B3">
      <w:pPr>
        <w:pStyle w:val="Legenda"/>
        <w:numPr>
          <w:ilvl w:val="0"/>
          <w:numId w:val="62"/>
        </w:numPr>
        <w:spacing w:before="120" w:after="0"/>
        <w:ind w:left="426" w:hanging="426"/>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rsidR="00597505" w:rsidRPr="00CE24C5" w:rsidRDefault="00597505" w:rsidP="005B04B3">
      <w:pPr>
        <w:keepNext/>
        <w:numPr>
          <w:ilvl w:val="0"/>
          <w:numId w:val="62"/>
        </w:numPr>
        <w:spacing w:before="120"/>
        <w:ind w:left="426" w:hanging="426"/>
        <w:jc w:val="both"/>
        <w:outlineLvl w:val="0"/>
        <w:rPr>
          <w:rFonts w:eastAsiaTheme="majorEastAsia" w:cstheme="minorHAnsi"/>
          <w:sz w:val="18"/>
          <w:szCs w:val="18"/>
        </w:rPr>
      </w:pPr>
      <w:r w:rsidRPr="00CE24C5">
        <w:rPr>
          <w:rFonts w:cs="Arial"/>
          <w:color w:val="333333"/>
          <w:sz w:val="18"/>
          <w:szCs w:val="18"/>
        </w:rPr>
        <w:t>Zamawiający oświadcza, że płatności za wszystkie faktury VAT realizuje z zastosowaniem mechanizmu podzielonej płatności, tzw. split payment.</w:t>
      </w:r>
    </w:p>
    <w:p w:rsidR="00597505" w:rsidRPr="00CE24C5" w:rsidRDefault="00597505" w:rsidP="005B04B3">
      <w:pPr>
        <w:pStyle w:val="Akapitzlist"/>
        <w:numPr>
          <w:ilvl w:val="0"/>
          <w:numId w:val="62"/>
        </w:numPr>
        <w:shd w:val="clear" w:color="auto" w:fill="FFFFFF"/>
        <w:spacing w:before="120" w:after="0" w:line="240" w:lineRule="auto"/>
        <w:ind w:left="426" w:hanging="426"/>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rsidR="00597505" w:rsidRPr="00597505" w:rsidRDefault="00597505" w:rsidP="005B04B3">
      <w:pPr>
        <w:pStyle w:val="Akapitzlist"/>
        <w:numPr>
          <w:ilvl w:val="0"/>
          <w:numId w:val="62"/>
        </w:numPr>
        <w:shd w:val="clear" w:color="auto" w:fill="FFFFFF"/>
        <w:spacing w:before="120" w:after="0" w:line="240" w:lineRule="auto"/>
        <w:ind w:left="426" w:hanging="426"/>
        <w:contextualSpacing w:val="0"/>
        <w:jc w:val="both"/>
        <w:rPr>
          <w:rFonts w:ascii="Verdana" w:hAnsi="Verdana" w:cs="Arial"/>
          <w:color w:val="333333"/>
          <w:sz w:val="18"/>
          <w:szCs w:val="18"/>
          <w:lang w:eastAsia="pl-PL"/>
        </w:rPr>
      </w:pPr>
      <w:r w:rsidRPr="00CE24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97505" w:rsidRPr="00CE24C5" w:rsidRDefault="00597505" w:rsidP="00597505">
      <w:pPr>
        <w:pStyle w:val="Akapitzlist"/>
        <w:shd w:val="clear" w:color="auto" w:fill="FFFFFF"/>
        <w:spacing w:before="120" w:after="0" w:line="240" w:lineRule="auto"/>
        <w:ind w:left="709"/>
        <w:contextualSpacing w:val="0"/>
        <w:jc w:val="both"/>
        <w:rPr>
          <w:rFonts w:ascii="Verdana" w:hAnsi="Verdana" w:cs="Arial"/>
          <w:color w:val="333333"/>
          <w:sz w:val="18"/>
          <w:szCs w:val="18"/>
          <w:lang w:eastAsia="pl-PL"/>
        </w:rPr>
      </w:pPr>
    </w:p>
    <w:p w:rsidR="00EC61E6" w:rsidRPr="00CE24C5" w:rsidRDefault="00EC61E6" w:rsidP="00156E28">
      <w:pPr>
        <w:pStyle w:val="Akapitzlist"/>
        <w:numPr>
          <w:ilvl w:val="0"/>
          <w:numId w:val="49"/>
        </w:numPr>
        <w:spacing w:before="120" w:after="0"/>
        <w:ind w:left="142" w:hanging="142"/>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rsidR="00EC61E6" w:rsidRPr="00CE24C5" w:rsidRDefault="00EC61E6" w:rsidP="005B04B3">
      <w:pPr>
        <w:pStyle w:val="Akapitzlist"/>
        <w:numPr>
          <w:ilvl w:val="0"/>
          <w:numId w:val="56"/>
        </w:numPr>
        <w:spacing w:before="120" w:after="0"/>
        <w:ind w:left="709" w:hanging="349"/>
        <w:jc w:val="both"/>
        <w:rPr>
          <w:rFonts w:ascii="Verdana" w:hAnsi="Verdana"/>
          <w:sz w:val="18"/>
          <w:szCs w:val="18"/>
        </w:rPr>
      </w:pPr>
      <w:r>
        <w:rPr>
          <w:rFonts w:ascii="Verdana" w:hAnsi="Verdana"/>
          <w:sz w:val="18"/>
          <w:szCs w:val="18"/>
        </w:rPr>
        <w:t>Kary umowne z</w:t>
      </w:r>
      <w:r w:rsidRPr="00CE24C5">
        <w:rPr>
          <w:rFonts w:ascii="Verdana" w:hAnsi="Verdana"/>
          <w:sz w:val="18"/>
          <w:szCs w:val="18"/>
        </w:rPr>
        <w:t>godne z OWZU wersja NZ/4/2018 z dnia 7 sierpnia 2018r.</w:t>
      </w:r>
    </w:p>
    <w:p w:rsidR="00EC61E6" w:rsidRPr="0059518D" w:rsidRDefault="00EC61E6" w:rsidP="005B04B3">
      <w:pPr>
        <w:pStyle w:val="Akapitzlist"/>
        <w:numPr>
          <w:ilvl w:val="0"/>
          <w:numId w:val="56"/>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Zamawiający ma prawo do potrącenia kar umownych z wynagrodzenia Wykonawcy.</w:t>
      </w:r>
    </w:p>
    <w:p w:rsidR="001E565E" w:rsidRDefault="00EC61E6" w:rsidP="005B04B3">
      <w:pPr>
        <w:pStyle w:val="Akapitzlist"/>
        <w:numPr>
          <w:ilvl w:val="0"/>
          <w:numId w:val="56"/>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 xml:space="preserve">Łączna wysokość kar umownych ograniczona jest do wysokości  100  % kwoty Wynagrodzenia umownego.  </w:t>
      </w:r>
      <w:bookmarkStart w:id="29" w:name="_Toc23339023"/>
      <w:bookmarkStart w:id="30" w:name="_Toc23489328"/>
      <w:bookmarkStart w:id="31" w:name="_Toc23491655"/>
      <w:bookmarkStart w:id="32" w:name="_Toc23578757"/>
      <w:bookmarkStart w:id="33" w:name="_Toc23680593"/>
      <w:bookmarkStart w:id="34" w:name="_Toc24279169"/>
      <w:bookmarkStart w:id="35" w:name="_Toc24547198"/>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6572D" w:rsidTr="00315D2B">
        <w:trPr>
          <w:trHeight w:val="249"/>
        </w:trPr>
        <w:tc>
          <w:tcPr>
            <w:tcW w:w="10110" w:type="dxa"/>
            <w:shd w:val="clear" w:color="auto" w:fill="D9D9D9" w:themeFill="background1" w:themeFillShade="D9"/>
          </w:tcPr>
          <w:p w:rsidR="0086572D" w:rsidRPr="00F206CB" w:rsidRDefault="0086572D" w:rsidP="00315D2B">
            <w:pPr>
              <w:pStyle w:val="Nagwek1"/>
              <w:spacing w:before="40" w:after="40"/>
              <w:jc w:val="left"/>
              <w:rPr>
                <w:rFonts w:ascii="Verdana" w:hAnsi="Verdana"/>
                <w:sz w:val="20"/>
                <w:szCs w:val="20"/>
              </w:rPr>
            </w:pPr>
            <w:bookmarkStart w:id="36" w:name="_Toc19239477"/>
            <w:r>
              <w:rPr>
                <w:rFonts w:ascii="Verdana" w:hAnsi="Verdana"/>
                <w:sz w:val="20"/>
                <w:szCs w:val="20"/>
                <w:lang w:val="pl-PL"/>
              </w:rPr>
              <w:t>Pozostałe wymagania</w:t>
            </w:r>
            <w:r>
              <w:rPr>
                <w:rFonts w:ascii="Verdana" w:hAnsi="Verdana"/>
                <w:sz w:val="20"/>
                <w:szCs w:val="20"/>
              </w:rPr>
              <w:t xml:space="preserve"> i </w:t>
            </w:r>
            <w:r w:rsidRPr="00EE69A1">
              <w:rPr>
                <w:rFonts w:ascii="Verdana" w:hAnsi="Verdana"/>
                <w:sz w:val="20"/>
                <w:szCs w:val="20"/>
                <w:lang w:val="pl-PL"/>
              </w:rPr>
              <w:t>informacje</w:t>
            </w:r>
            <w:bookmarkEnd w:id="36"/>
          </w:p>
        </w:tc>
      </w:tr>
    </w:tbl>
    <w:p w:rsidR="0086572D" w:rsidRDefault="0086572D" w:rsidP="0086572D">
      <w:pPr>
        <w:spacing w:line="276" w:lineRule="auto"/>
        <w:jc w:val="both"/>
        <w:rPr>
          <w:rFonts w:eastAsia="Calibri" w:cstheme="minorHAnsi"/>
          <w:sz w:val="18"/>
          <w:szCs w:val="18"/>
          <w:lang w:eastAsia="ja-JP"/>
        </w:rPr>
      </w:pPr>
    </w:p>
    <w:p w:rsidR="0086572D" w:rsidRPr="00FF4ACD" w:rsidRDefault="0086572D" w:rsidP="005B04B3">
      <w:pPr>
        <w:pStyle w:val="Akapitzlist"/>
        <w:numPr>
          <w:ilvl w:val="0"/>
          <w:numId w:val="58"/>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86572D" w:rsidRPr="00446FA2" w:rsidRDefault="0086572D" w:rsidP="005B04B3">
      <w:pPr>
        <w:pStyle w:val="Akapitzlist"/>
        <w:numPr>
          <w:ilvl w:val="0"/>
          <w:numId w:val="57"/>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86572D" w:rsidRPr="00B433EA" w:rsidRDefault="0086572D" w:rsidP="005B04B3">
      <w:pPr>
        <w:numPr>
          <w:ilvl w:val="0"/>
          <w:numId w:val="57"/>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Dokumenty zamieszczone są na stronie internetowej:</w:t>
      </w:r>
    </w:p>
    <w:p w:rsidR="0086572D" w:rsidRPr="00B42953" w:rsidRDefault="00515B02" w:rsidP="0086572D">
      <w:pPr>
        <w:spacing w:after="120" w:line="276" w:lineRule="auto"/>
        <w:ind w:left="360"/>
        <w:jc w:val="both"/>
        <w:rPr>
          <w:rFonts w:eastAsia="Calibri" w:cstheme="minorHAnsi"/>
          <w:color w:val="0033CC"/>
          <w:sz w:val="18"/>
          <w:szCs w:val="18"/>
          <w:u w:val="single"/>
          <w:lang w:eastAsia="ja-JP"/>
        </w:rPr>
      </w:pPr>
      <w:hyperlink r:id="rId27" w:history="1">
        <w:r w:rsidR="0086572D" w:rsidRPr="00B42953">
          <w:rPr>
            <w:rStyle w:val="Hipercze"/>
            <w:rFonts w:eastAsia="Calibri" w:cstheme="minorHAnsi"/>
            <w:color w:val="0033CC"/>
            <w:sz w:val="18"/>
            <w:szCs w:val="18"/>
            <w:lang w:eastAsia="ja-JP"/>
          </w:rPr>
          <w:t>https://www.enea.pl/pl/grupaenea/o-grupie/spolki-grupy-enea/polaniec/zamowienia/dokumenty-dla-wykonawcow-i-dostawcow</w:t>
        </w:r>
      </w:hyperlink>
      <w:r w:rsidR="0086572D" w:rsidRPr="00B42953">
        <w:rPr>
          <w:rFonts w:eastAsia="Calibri" w:cstheme="minorHAnsi"/>
          <w:color w:val="0033CC"/>
          <w:sz w:val="18"/>
          <w:szCs w:val="18"/>
          <w:lang w:eastAsia="ja-JP"/>
        </w:rPr>
        <w:t xml:space="preserve">  </w:t>
      </w:r>
    </w:p>
    <w:p w:rsidR="0086572D" w:rsidRPr="00F516C2" w:rsidRDefault="0086572D" w:rsidP="005B04B3">
      <w:pPr>
        <w:pStyle w:val="Akapitzlist"/>
        <w:numPr>
          <w:ilvl w:val="0"/>
          <w:numId w:val="57"/>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Pr="00F516C2">
        <w:rPr>
          <w:rFonts w:ascii="Verdana" w:hAnsi="Verdana"/>
          <w:b/>
          <w:color w:val="000000" w:themeColor="text1"/>
          <w:sz w:val="18"/>
          <w:szCs w:val="18"/>
          <w:u w:val="single"/>
        </w:rPr>
        <w:t>na etapie składania oferty (dokument Z-7)</w:t>
      </w:r>
      <w:r w:rsidRPr="00F516C2">
        <w:rPr>
          <w:rFonts w:ascii="Verdana" w:hAnsi="Verdana"/>
          <w:b/>
          <w:color w:val="000000" w:themeColor="text1"/>
          <w:sz w:val="18"/>
          <w:szCs w:val="18"/>
        </w:rPr>
        <w:t xml:space="preserve"> </w:t>
      </w:r>
      <w:r w:rsidRPr="00B021F8">
        <w:rPr>
          <w:rFonts w:ascii="Verdana" w:hAnsi="Verdana"/>
          <w:color w:val="000000" w:themeColor="text1"/>
          <w:sz w:val="18"/>
          <w:szCs w:val="18"/>
        </w:rPr>
        <w:t>oraz</w:t>
      </w:r>
      <w:r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p>
    <w:p w:rsidR="0086572D" w:rsidRPr="00CE24C5" w:rsidRDefault="0086572D" w:rsidP="005B04B3">
      <w:pPr>
        <w:pStyle w:val="Akapitzlist"/>
        <w:numPr>
          <w:ilvl w:val="0"/>
          <w:numId w:val="57"/>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 przed jej rozpoczęciem zobowiązane są do odbycia szkolenia wstępnego.</w:t>
      </w:r>
    </w:p>
    <w:p w:rsidR="0086572D" w:rsidRPr="00962C40" w:rsidRDefault="0086572D" w:rsidP="005B04B3">
      <w:pPr>
        <w:pStyle w:val="Akapitzlist"/>
        <w:numPr>
          <w:ilvl w:val="0"/>
          <w:numId w:val="58"/>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B33F8F" w:rsidRDefault="00B33F8F" w:rsidP="005B04B3">
      <w:pPr>
        <w:pStyle w:val="Akapitzlist"/>
        <w:numPr>
          <w:ilvl w:val="0"/>
          <w:numId w:val="69"/>
        </w:numPr>
        <w:spacing w:after="120" w:line="240" w:lineRule="auto"/>
        <w:ind w:left="425" w:hanging="425"/>
        <w:contextualSpacing w:val="0"/>
        <w:jc w:val="both"/>
        <w:rPr>
          <w:rFonts w:asciiTheme="minorHAnsi" w:hAnsiTheme="minorHAnsi" w:cstheme="minorHAnsi"/>
          <w:color w:val="000000" w:themeColor="text1"/>
        </w:rPr>
      </w:pPr>
      <w:r w:rsidRPr="00234CED">
        <w:rPr>
          <w:rFonts w:asciiTheme="minorHAnsi" w:hAnsiTheme="minorHAnsi" w:cstheme="minorHAnsi"/>
          <w:color w:val="000000" w:themeColor="text1"/>
        </w:rPr>
        <w:t xml:space="preserve">Zamawiający  przewiduje  wizję  lokalną  w  miejscu  planowanych robót w </w:t>
      </w:r>
      <w:r>
        <w:rPr>
          <w:rFonts w:asciiTheme="minorHAnsi" w:hAnsiTheme="minorHAnsi" w:cstheme="minorHAnsi"/>
          <w:color w:val="000000" w:themeColor="text1"/>
        </w:rPr>
        <w:t xml:space="preserve">3 </w:t>
      </w:r>
      <w:r w:rsidRPr="00234CED">
        <w:rPr>
          <w:rFonts w:asciiTheme="minorHAnsi" w:hAnsiTheme="minorHAnsi" w:cstheme="minorHAnsi"/>
          <w:color w:val="000000" w:themeColor="text1"/>
        </w:rPr>
        <w:t xml:space="preserve">dniu </w:t>
      </w:r>
      <w:r>
        <w:rPr>
          <w:rFonts w:asciiTheme="minorHAnsi" w:hAnsiTheme="minorHAnsi" w:cstheme="minorHAnsi"/>
          <w:color w:val="000000" w:themeColor="text1"/>
        </w:rPr>
        <w:t xml:space="preserve"> roboczym przed datą złożenia oferty </w:t>
      </w:r>
      <w:r w:rsidRPr="00234CED">
        <w:rPr>
          <w:rFonts w:asciiTheme="minorHAnsi" w:hAnsiTheme="minorHAnsi" w:cstheme="minorHAnsi"/>
          <w:color w:val="000000" w:themeColor="text1"/>
        </w:rPr>
        <w:t>o  godz.</w:t>
      </w:r>
      <w:r>
        <w:rPr>
          <w:rFonts w:asciiTheme="minorHAnsi" w:hAnsiTheme="minorHAnsi" w:cstheme="minorHAnsi"/>
          <w:color w:val="000000" w:themeColor="text1"/>
        </w:rPr>
        <w:t xml:space="preserve"> 11.00;</w:t>
      </w:r>
      <w:r w:rsidRPr="00234CE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234CED">
        <w:rPr>
          <w:rFonts w:asciiTheme="minorHAnsi" w:hAnsiTheme="minorHAnsi" w:cstheme="minorHAnsi"/>
          <w:color w:val="000000" w:themeColor="text1"/>
        </w:rPr>
        <w:t>miejsce spotkania: Brama nr 1 Enea Połaniec S.A.</w:t>
      </w:r>
      <w:r>
        <w:rPr>
          <w:rFonts w:asciiTheme="minorHAnsi" w:hAnsiTheme="minorHAnsi" w:cstheme="minorHAnsi"/>
          <w:color w:val="000000" w:themeColor="text1"/>
        </w:rPr>
        <w:t xml:space="preserve"> /lub inne wskazane przez kom. Zamawiającą/</w:t>
      </w:r>
    </w:p>
    <w:p w:rsidR="00B33F8F" w:rsidRDefault="00B33F8F" w:rsidP="005B04B3">
      <w:pPr>
        <w:pStyle w:val="Akapitzlist"/>
        <w:numPr>
          <w:ilvl w:val="0"/>
          <w:numId w:val="69"/>
        </w:numPr>
        <w:spacing w:after="120" w:line="240" w:lineRule="auto"/>
        <w:ind w:left="425" w:hanging="425"/>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Warunkiem koniecznym do złożenia oferty jest zapoznanie się z lokalizacją robót/usług oraz zakresem i złożenie potwierdzenia dokonania wizji lokalnej. </w:t>
      </w:r>
    </w:p>
    <w:p w:rsidR="0086572D" w:rsidRPr="00AC1C74" w:rsidRDefault="0086572D" w:rsidP="0086572D">
      <w:pPr>
        <w:pStyle w:val="Akapitzlist"/>
        <w:spacing w:after="0" w:line="240" w:lineRule="auto"/>
        <w:ind w:left="425"/>
        <w:contextualSpacing w:val="0"/>
        <w:jc w:val="both"/>
        <w:rPr>
          <w:rFonts w:ascii="Verdana" w:hAnsi="Verdana" w:cs="Calibri"/>
          <w:color w:val="000000"/>
          <w:sz w:val="18"/>
          <w:szCs w:val="18"/>
        </w:rPr>
      </w:pPr>
    </w:p>
    <w:p w:rsidR="0086572D" w:rsidRPr="00BA0FE4" w:rsidRDefault="0086572D" w:rsidP="005B04B3">
      <w:pPr>
        <w:pStyle w:val="Akapitzlist"/>
        <w:numPr>
          <w:ilvl w:val="0"/>
          <w:numId w:val="58"/>
        </w:numPr>
        <w:spacing w:after="120" w:line="240" w:lineRule="auto"/>
        <w:ind w:left="425" w:hanging="425"/>
        <w:contextualSpacing w:val="0"/>
        <w:rPr>
          <w:rFonts w:ascii="Verdana" w:hAnsi="Verdana" w:cstheme="minorHAnsi"/>
          <w:b/>
          <w:color w:val="000000" w:themeColor="text1"/>
          <w:sz w:val="18"/>
          <w:szCs w:val="18"/>
        </w:rPr>
      </w:pPr>
      <w:r w:rsidRPr="00BA0FE4">
        <w:rPr>
          <w:rFonts w:ascii="Verdana" w:hAnsi="Verdana" w:cstheme="minorHAnsi"/>
          <w:b/>
          <w:color w:val="000000" w:themeColor="text1"/>
          <w:sz w:val="18"/>
          <w:szCs w:val="18"/>
        </w:rPr>
        <w:t>REFERENCJE</w:t>
      </w:r>
    </w:p>
    <w:bookmarkEnd w:id="29"/>
    <w:bookmarkEnd w:id="30"/>
    <w:bookmarkEnd w:id="31"/>
    <w:bookmarkEnd w:id="32"/>
    <w:bookmarkEnd w:id="33"/>
    <w:bookmarkEnd w:id="34"/>
    <w:bookmarkEnd w:id="35"/>
    <w:p w:rsidR="00B33F8F" w:rsidRPr="00B33F8F" w:rsidRDefault="00B33F8F" w:rsidP="00B33F8F">
      <w:pPr>
        <w:spacing w:after="160" w:line="259" w:lineRule="auto"/>
        <w:jc w:val="both"/>
        <w:rPr>
          <w:rFonts w:eastAsia="Tahoma,Bold" w:cs="Tahoma,Bold"/>
          <w:bCs/>
          <w:color w:val="000000" w:themeColor="text1"/>
        </w:rPr>
      </w:pPr>
      <w:r w:rsidRPr="00B33F8F">
        <w:rPr>
          <w:rFonts w:eastAsia="Tahoma,Bold" w:cs="Tahoma,Bold"/>
          <w:bCs/>
          <w:color w:val="000000" w:themeColor="text1"/>
        </w:rPr>
        <w:t xml:space="preserve">Referencje dla wykonanych usług o profilu zbliżonym do usług będących przedmiotem przetargu (w   czynnych  obiektach  energetyki zawodowej), potwierdzające posiadanie przez oferenta co najmniej </w:t>
      </w:r>
      <w:r w:rsidRPr="00B33F8F">
        <w:rPr>
          <w:rFonts w:eastAsia="Tahoma,Bold" w:cs="Tahoma,Bold"/>
          <w:bCs/>
          <w:color w:val="000000" w:themeColor="text1"/>
        </w:rPr>
        <w:lastRenderedPageBreak/>
        <w:t>10-letniego doświadczenia, poświadczone co najmniej trzema listami referencyjnymi, (które zawierają kwoty z umów) dla realizowanych usług o wartości łącznej nie niższej niż  650.000,- zł netto</w:t>
      </w:r>
      <w:r w:rsidRPr="00B33F8F">
        <w:rPr>
          <w:color w:val="000000" w:themeColor="text1"/>
        </w:rPr>
        <w:t>.</w:t>
      </w:r>
    </w:p>
    <w:p w:rsidR="0056495B" w:rsidRPr="003D333A" w:rsidRDefault="0056495B" w:rsidP="0056495B">
      <w:pPr>
        <w:pStyle w:val="Akapitzlist"/>
        <w:widowControl w:val="0"/>
        <w:autoSpaceDE w:val="0"/>
        <w:autoSpaceDN w:val="0"/>
        <w:adjustRightInd w:val="0"/>
        <w:spacing w:after="120" w:line="240" w:lineRule="auto"/>
        <w:ind w:left="426"/>
        <w:contextualSpacing w:val="0"/>
        <w:jc w:val="both"/>
        <w:textAlignment w:val="baseline"/>
        <w:rPr>
          <w:rFonts w:ascii="Verdana" w:eastAsia="Tahoma,Bold" w:hAnsi="Verdana" w:cs="Tahoma,Bold"/>
          <w:bCs/>
          <w:color w:val="000000" w:themeColor="text1"/>
          <w:sz w:val="18"/>
          <w:szCs w:val="18"/>
        </w:rPr>
      </w:pPr>
    </w:p>
    <w:p w:rsidR="003D333A" w:rsidRPr="00CE24C5" w:rsidRDefault="003D333A" w:rsidP="003D333A">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rsidR="003D333A" w:rsidRDefault="003D333A" w:rsidP="005B04B3">
      <w:pPr>
        <w:pStyle w:val="Akapitzlist"/>
        <w:numPr>
          <w:ilvl w:val="1"/>
          <w:numId w:val="59"/>
        </w:numPr>
        <w:spacing w:before="120" w:after="0" w:line="240" w:lineRule="auto"/>
        <w:ind w:left="426" w:hanging="284"/>
        <w:contextualSpacing w:val="0"/>
        <w:rPr>
          <w:rFonts w:ascii="Verdana" w:hAnsi="Verdana" w:cs="Arial"/>
          <w:sz w:val="18"/>
          <w:szCs w:val="18"/>
        </w:rPr>
      </w:pPr>
      <w:r>
        <w:rPr>
          <w:rFonts w:ascii="Verdana" w:hAnsi="Verdana" w:cs="Arial"/>
          <w:sz w:val="18"/>
          <w:szCs w:val="18"/>
        </w:rPr>
        <w:t>Załączniki do SIWZ:</w:t>
      </w:r>
    </w:p>
    <w:p w:rsidR="00EE30EB" w:rsidRPr="005707C0" w:rsidRDefault="00EE30EB" w:rsidP="005B04B3">
      <w:pPr>
        <w:pStyle w:val="Akapitzlist"/>
        <w:numPr>
          <w:ilvl w:val="1"/>
          <w:numId w:val="70"/>
        </w:numPr>
        <w:spacing w:after="160" w:line="259" w:lineRule="auto"/>
        <w:ind w:left="993" w:hanging="567"/>
        <w:jc w:val="both"/>
        <w:rPr>
          <w:rFonts w:asciiTheme="minorHAnsi" w:hAnsiTheme="minorHAnsi" w:cstheme="minorHAnsi"/>
          <w:color w:val="000000" w:themeColor="text1"/>
        </w:rPr>
      </w:pPr>
      <w:r w:rsidRPr="005707C0">
        <w:rPr>
          <w:rFonts w:asciiTheme="minorHAnsi" w:hAnsiTheme="minorHAnsi" w:cstheme="minorHAnsi"/>
          <w:color w:val="000000" w:themeColor="text1"/>
        </w:rPr>
        <w:t>Załącznik nr 1 do SIWZ – Zakres prac wraz z wymaganiami ogólnymi</w:t>
      </w:r>
    </w:p>
    <w:p w:rsidR="00EE30EB" w:rsidRPr="005707C0" w:rsidRDefault="00EE30EB" w:rsidP="005B04B3">
      <w:pPr>
        <w:pStyle w:val="Akapitzlist"/>
        <w:numPr>
          <w:ilvl w:val="1"/>
          <w:numId w:val="70"/>
        </w:numPr>
        <w:spacing w:after="160" w:line="259" w:lineRule="auto"/>
        <w:ind w:left="993" w:hanging="567"/>
        <w:jc w:val="both"/>
        <w:rPr>
          <w:rFonts w:asciiTheme="minorHAnsi" w:hAnsiTheme="minorHAnsi" w:cstheme="minorHAnsi"/>
          <w:color w:val="000000" w:themeColor="text1"/>
        </w:rPr>
      </w:pPr>
      <w:r w:rsidRPr="005707C0">
        <w:rPr>
          <w:rFonts w:asciiTheme="minorHAnsi" w:hAnsiTheme="minorHAnsi" w:cstheme="minorHAnsi"/>
          <w:color w:val="000000" w:themeColor="text1"/>
        </w:rPr>
        <w:t>Załącznik nr 2 do SIWZ – Wymagania techniczne dla zasilacza baterii głównej i dodawczej, specyfikacja ogólna i elektryczna szafy zasilacza</w:t>
      </w:r>
    </w:p>
    <w:p w:rsidR="00EE30EB" w:rsidRPr="005707C0" w:rsidRDefault="00EE30EB" w:rsidP="005B04B3">
      <w:pPr>
        <w:pStyle w:val="Akapitzlist"/>
        <w:numPr>
          <w:ilvl w:val="1"/>
          <w:numId w:val="70"/>
        </w:numPr>
        <w:spacing w:after="160" w:line="259" w:lineRule="auto"/>
        <w:ind w:left="993" w:hanging="567"/>
        <w:jc w:val="both"/>
        <w:rPr>
          <w:rFonts w:asciiTheme="minorHAnsi" w:hAnsiTheme="minorHAnsi" w:cstheme="minorHAnsi"/>
          <w:color w:val="000000" w:themeColor="text1"/>
        </w:rPr>
      </w:pPr>
      <w:r w:rsidRPr="005707C0">
        <w:rPr>
          <w:rFonts w:asciiTheme="minorHAnsi" w:hAnsiTheme="minorHAnsi" w:cstheme="minorHAnsi"/>
          <w:color w:val="000000" w:themeColor="text1"/>
        </w:rPr>
        <w:t>Załącznik nr 3 do SIWZ – Schemat jednokreskowy rozdzielni 220V= RPS2</w:t>
      </w:r>
    </w:p>
    <w:p w:rsidR="00EE30EB" w:rsidRPr="005707C0" w:rsidRDefault="00EE30EB" w:rsidP="005B04B3">
      <w:pPr>
        <w:pStyle w:val="Akapitzlist"/>
        <w:numPr>
          <w:ilvl w:val="1"/>
          <w:numId w:val="70"/>
        </w:numPr>
        <w:spacing w:after="160" w:line="259" w:lineRule="auto"/>
        <w:ind w:left="993" w:hanging="567"/>
        <w:jc w:val="both"/>
        <w:rPr>
          <w:rFonts w:asciiTheme="minorHAnsi" w:hAnsiTheme="minorHAnsi" w:cstheme="minorHAnsi"/>
          <w:color w:val="000000" w:themeColor="text1"/>
        </w:rPr>
      </w:pPr>
      <w:r w:rsidRPr="005707C0">
        <w:rPr>
          <w:rFonts w:asciiTheme="minorHAnsi" w:hAnsiTheme="minorHAnsi" w:cstheme="minorHAnsi"/>
          <w:color w:val="000000" w:themeColor="text1"/>
        </w:rPr>
        <w:t>Załącznik nr 4 do SIWZ – Schemat jednokreskowy przerzutki RPS1 – analogia do RPS2</w:t>
      </w:r>
    </w:p>
    <w:p w:rsidR="00FA1F3D" w:rsidRPr="005707C0" w:rsidRDefault="00EE30EB" w:rsidP="00FA1F3D">
      <w:pPr>
        <w:pStyle w:val="Akapitzlist"/>
        <w:numPr>
          <w:ilvl w:val="1"/>
          <w:numId w:val="70"/>
        </w:numPr>
        <w:spacing w:after="160" w:line="259" w:lineRule="auto"/>
        <w:ind w:left="993" w:hanging="567"/>
        <w:jc w:val="both"/>
        <w:rPr>
          <w:rFonts w:asciiTheme="minorHAnsi" w:hAnsiTheme="minorHAnsi" w:cstheme="minorHAnsi"/>
          <w:color w:val="000000" w:themeColor="text1"/>
        </w:rPr>
      </w:pPr>
      <w:r w:rsidRPr="005707C0">
        <w:rPr>
          <w:rFonts w:asciiTheme="minorHAnsi" w:hAnsiTheme="minorHAnsi" w:cstheme="minorHAnsi"/>
          <w:color w:val="000000" w:themeColor="text1"/>
        </w:rPr>
        <w:t>Załącznik nr 5 do SIWZ – Połączenia zewnętrzne dla RPS2</w:t>
      </w:r>
    </w:p>
    <w:p w:rsidR="00FA1F3D" w:rsidRPr="005707C0" w:rsidRDefault="00B629DF" w:rsidP="00FA1F3D">
      <w:pPr>
        <w:pStyle w:val="Akapitzlist"/>
        <w:numPr>
          <w:ilvl w:val="1"/>
          <w:numId w:val="70"/>
        </w:numPr>
        <w:spacing w:after="160" w:line="259" w:lineRule="auto"/>
        <w:ind w:left="993" w:hanging="567"/>
        <w:jc w:val="both"/>
        <w:rPr>
          <w:rFonts w:asciiTheme="minorHAnsi" w:hAnsiTheme="minorHAnsi" w:cstheme="minorHAnsi"/>
          <w:color w:val="000000" w:themeColor="text1"/>
        </w:rPr>
      </w:pPr>
      <w:r w:rsidRPr="005707C0">
        <w:rPr>
          <w:rFonts w:ascii="Verdana" w:hAnsi="Verdana" w:cs="Arial"/>
          <w:sz w:val="18"/>
          <w:szCs w:val="18"/>
        </w:rPr>
        <w:t>K</w:t>
      </w:r>
      <w:r w:rsidR="003D333A" w:rsidRPr="005707C0">
        <w:rPr>
          <w:rFonts w:ascii="Verdana" w:hAnsi="Verdana" w:cs="Arial"/>
          <w:sz w:val="18"/>
          <w:szCs w:val="18"/>
        </w:rPr>
        <w:t>lauzula informacyjna wynikająca z obowiązku informacyjnego Administratora (Enea Połaniec S.A.) – Część I Rozdział XXV .</w:t>
      </w:r>
    </w:p>
    <w:p w:rsidR="005707C0" w:rsidRPr="005707C0" w:rsidRDefault="003D333A" w:rsidP="005707C0">
      <w:pPr>
        <w:pStyle w:val="Akapitzlist"/>
        <w:numPr>
          <w:ilvl w:val="1"/>
          <w:numId w:val="70"/>
        </w:numPr>
        <w:spacing w:after="160" w:line="259" w:lineRule="auto"/>
        <w:ind w:left="993" w:hanging="567"/>
        <w:jc w:val="both"/>
        <w:rPr>
          <w:rFonts w:asciiTheme="minorHAnsi" w:hAnsiTheme="minorHAnsi" w:cstheme="minorHAnsi"/>
          <w:color w:val="000000" w:themeColor="text1"/>
        </w:rPr>
      </w:pPr>
      <w:r w:rsidRPr="005707C0">
        <w:rPr>
          <w:rFonts w:ascii="Verdana" w:hAnsi="Verdana" w:cs="Arial"/>
          <w:color w:val="000000" w:themeColor="text1"/>
          <w:sz w:val="18"/>
          <w:szCs w:val="18"/>
        </w:rPr>
        <w:t xml:space="preserve">Dokument  </w:t>
      </w:r>
      <w:r w:rsidRPr="005707C0">
        <w:rPr>
          <w:rFonts w:ascii="Verdana" w:hAnsi="Verdana" w:cs="Arial"/>
          <w:sz w:val="18"/>
          <w:szCs w:val="18"/>
          <w:u w:val="single"/>
        </w:rPr>
        <w:t xml:space="preserve">Z – 7 </w:t>
      </w:r>
      <w:r w:rsidRPr="005707C0">
        <w:rPr>
          <w:rFonts w:ascii="Verdana" w:hAnsi="Verdana" w:cs="Arial"/>
          <w:sz w:val="18"/>
          <w:szCs w:val="18"/>
          <w:u w:val="single"/>
          <w:lang w:bidi="lo-LA"/>
        </w:rPr>
        <w:t>Kwestionariusz bezpieczeństwa i higieny pracy dla Wykonawców</w:t>
      </w:r>
      <w:r w:rsidRPr="005707C0">
        <w:rPr>
          <w:rFonts w:ascii="Verdana" w:hAnsi="Verdana" w:cs="Arial"/>
          <w:sz w:val="18"/>
          <w:szCs w:val="18"/>
          <w:lang w:bidi="lo-LA"/>
        </w:rPr>
        <w:t xml:space="preserve"> </w:t>
      </w:r>
    </w:p>
    <w:p w:rsidR="008620C4" w:rsidRPr="005707C0" w:rsidRDefault="003D333A" w:rsidP="005707C0">
      <w:pPr>
        <w:pStyle w:val="Akapitzlist"/>
        <w:numPr>
          <w:ilvl w:val="1"/>
          <w:numId w:val="70"/>
        </w:numPr>
        <w:spacing w:after="160" w:line="259" w:lineRule="auto"/>
        <w:ind w:left="993" w:hanging="567"/>
        <w:jc w:val="both"/>
        <w:rPr>
          <w:rFonts w:asciiTheme="minorHAnsi" w:hAnsiTheme="minorHAnsi" w:cstheme="minorHAnsi"/>
          <w:color w:val="000000" w:themeColor="text1"/>
        </w:rPr>
      </w:pPr>
      <w:r w:rsidRPr="005707C0">
        <w:rPr>
          <w:rFonts w:ascii="Verdana" w:hAnsi="Verdana" w:cs="Arial"/>
          <w:color w:val="000000" w:themeColor="text1"/>
          <w:sz w:val="18"/>
          <w:szCs w:val="18"/>
        </w:rPr>
        <w:t>Mapa</w:t>
      </w:r>
      <w:r w:rsidRPr="005707C0">
        <w:rPr>
          <w:rFonts w:ascii="Verdana" w:hAnsi="Verdana" w:cstheme="minorHAnsi"/>
          <w:b/>
          <w:sz w:val="18"/>
          <w:szCs w:val="18"/>
        </w:rPr>
        <w:t xml:space="preserve"> </w:t>
      </w:r>
      <w:r w:rsidRPr="005707C0">
        <w:rPr>
          <w:rFonts w:ascii="Verdana" w:hAnsi="Verdana" w:cstheme="minorHAnsi"/>
          <w:sz w:val="18"/>
          <w:szCs w:val="18"/>
        </w:rPr>
        <w:t>terenu   Elektrowni</w:t>
      </w:r>
    </w:p>
    <w:p w:rsidR="00D666C6" w:rsidRPr="005707C0" w:rsidRDefault="00D666C6" w:rsidP="00D666C6">
      <w:pPr>
        <w:widowControl w:val="0"/>
        <w:autoSpaceDE w:val="0"/>
        <w:autoSpaceDN w:val="0"/>
        <w:adjustRightInd w:val="0"/>
        <w:spacing w:after="200" w:line="300" w:lineRule="auto"/>
        <w:ind w:left="851"/>
        <w:contextualSpacing/>
        <w:jc w:val="both"/>
        <w:textAlignment w:val="baseline"/>
        <w:rPr>
          <w:rFonts w:ascii="Arial" w:eastAsia="Calibri" w:hAnsi="Arial" w:cs="Arial"/>
          <w:color w:val="000000"/>
          <w:szCs w:val="20"/>
          <w:lang w:val="x-none" w:eastAsia="x-none"/>
        </w:rPr>
      </w:pPr>
    </w:p>
    <w:bookmarkStart w:id="37" w:name="_MON_1594713171"/>
    <w:bookmarkEnd w:id="37"/>
    <w:bookmarkStart w:id="38" w:name="_MON_1594713234"/>
    <w:bookmarkEnd w:id="38"/>
    <w:p w:rsidR="00D666C6" w:rsidRPr="008620C4" w:rsidRDefault="00D666C6" w:rsidP="008620C4">
      <w:pPr>
        <w:widowControl w:val="0"/>
        <w:autoSpaceDE w:val="0"/>
        <w:autoSpaceDN w:val="0"/>
        <w:adjustRightInd w:val="0"/>
        <w:spacing w:after="200" w:line="300" w:lineRule="auto"/>
        <w:ind w:firstLine="426"/>
        <w:contextualSpacing/>
        <w:jc w:val="both"/>
        <w:textAlignment w:val="baseline"/>
        <w:rPr>
          <w:rFonts w:ascii="Arial" w:eastAsia="Calibri" w:hAnsi="Arial" w:cs="Arial"/>
          <w:color w:val="000000"/>
          <w:szCs w:val="20"/>
          <w:lang w:val="x-none" w:eastAsia="x-none"/>
        </w:rPr>
      </w:pPr>
      <w:r w:rsidRPr="005707C0">
        <w:rPr>
          <w:rFonts w:ascii="Arial" w:eastAsia="Calibri" w:hAnsi="Arial" w:cs="Arial"/>
          <w:color w:val="000000"/>
          <w:szCs w:val="20"/>
          <w:lang w:val="x-none" w:eastAsia="x-none"/>
        </w:rPr>
        <w:object w:dxaOrig="1531" w:dyaOrig="990" w14:anchorId="69931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8" o:title=""/>
          </v:shape>
          <o:OLEObject Type="Embed" ProgID="Word.Document.12" ShapeID="_x0000_i1025" DrawAspect="Icon" ObjectID="_1652248646" r:id="rId29">
            <o:FieldCodes>\s</o:FieldCodes>
          </o:OLEObject>
        </w:object>
      </w:r>
      <w:bookmarkStart w:id="39" w:name="_MON_1594713255"/>
      <w:bookmarkEnd w:id="39"/>
      <w:r w:rsidRPr="005707C0">
        <w:rPr>
          <w:rFonts w:ascii="Arial" w:eastAsia="Calibri" w:hAnsi="Arial" w:cs="Arial"/>
          <w:color w:val="000000"/>
          <w:szCs w:val="20"/>
          <w:lang w:val="x-none" w:eastAsia="x-none"/>
        </w:rPr>
        <w:object w:dxaOrig="1531" w:dyaOrig="990" w14:anchorId="4AAE455F">
          <v:shape id="_x0000_i1026" type="#_x0000_t75" style="width:76.5pt;height:49.5pt" o:ole="">
            <v:imagedata r:id="rId30" o:title=""/>
          </v:shape>
          <o:OLEObject Type="Embed" ProgID="Word.Document.12" ShapeID="_x0000_i1026" DrawAspect="Icon" ObjectID="_1652248647" r:id="rId31">
            <o:FieldCodes>\s</o:FieldCodes>
          </o:OLEObject>
        </w:object>
      </w:r>
    </w:p>
    <w:p w:rsidR="007A1AA9" w:rsidRPr="005707C0" w:rsidRDefault="007A1AA9" w:rsidP="005707C0">
      <w:pPr>
        <w:pStyle w:val="Akapitzlist"/>
        <w:numPr>
          <w:ilvl w:val="0"/>
          <w:numId w:val="70"/>
        </w:numPr>
        <w:spacing w:before="120"/>
        <w:rPr>
          <w:rFonts w:ascii="Verdana" w:hAnsi="Verdana" w:cstheme="minorHAnsi"/>
          <w:color w:val="000000" w:themeColor="text1"/>
          <w:sz w:val="20"/>
          <w:szCs w:val="20"/>
          <w:u w:val="single"/>
        </w:rPr>
      </w:pPr>
      <w:r w:rsidRPr="005707C0">
        <w:rPr>
          <w:rFonts w:ascii="Verdana" w:hAnsi="Verdana" w:cs="Arial"/>
          <w:bCs/>
          <w:color w:val="000000" w:themeColor="text1"/>
          <w:sz w:val="20"/>
          <w:szCs w:val="20"/>
          <w:u w:val="single"/>
        </w:rPr>
        <w:t xml:space="preserve">Dokumenty </w:t>
      </w:r>
      <w:r w:rsidRPr="005707C0">
        <w:rPr>
          <w:rFonts w:ascii="Verdana" w:hAnsi="Verdana" w:cstheme="minorHAnsi"/>
          <w:color w:val="000000" w:themeColor="text1"/>
          <w:sz w:val="20"/>
          <w:szCs w:val="20"/>
          <w:u w:val="single"/>
        </w:rPr>
        <w:t>właściwe dla Enea Połaniec S.A.:</w:t>
      </w:r>
    </w:p>
    <w:p w:rsidR="007A1AA9" w:rsidRPr="005707C0" w:rsidRDefault="007A1AA9" w:rsidP="005707C0">
      <w:pPr>
        <w:pStyle w:val="Akapitzlist"/>
        <w:numPr>
          <w:ilvl w:val="1"/>
          <w:numId w:val="70"/>
        </w:numPr>
        <w:suppressAutoHyphens/>
        <w:ind w:left="851" w:hanging="567"/>
        <w:rPr>
          <w:rFonts w:ascii="Verdana" w:hAnsi="Verdana" w:cs="Arial"/>
          <w:color w:val="000000" w:themeColor="text1"/>
          <w:sz w:val="20"/>
          <w:szCs w:val="20"/>
        </w:rPr>
      </w:pPr>
      <w:r w:rsidRPr="005707C0">
        <w:rPr>
          <w:rFonts w:ascii="Verdana" w:hAnsi="Verdana" w:cs="Arial"/>
          <w:color w:val="000000" w:themeColor="text1"/>
          <w:sz w:val="20"/>
          <w:szCs w:val="20"/>
        </w:rPr>
        <w:t>Ogólne Warunki Zakupu Usług</w:t>
      </w:r>
    </w:p>
    <w:p w:rsidR="007A1AA9" w:rsidRPr="005707C0" w:rsidRDefault="007A1AA9" w:rsidP="005707C0">
      <w:pPr>
        <w:pStyle w:val="Akapitzlist"/>
        <w:numPr>
          <w:ilvl w:val="1"/>
          <w:numId w:val="70"/>
        </w:numPr>
        <w:suppressAutoHyphens/>
        <w:ind w:left="851" w:hanging="567"/>
        <w:rPr>
          <w:rFonts w:ascii="Verdana" w:hAnsi="Verdana" w:cs="Arial"/>
          <w:color w:val="000000" w:themeColor="text1"/>
          <w:sz w:val="20"/>
          <w:szCs w:val="20"/>
        </w:rPr>
      </w:pPr>
      <w:r w:rsidRPr="005707C0">
        <w:rPr>
          <w:rFonts w:ascii="Verdana" w:hAnsi="Verdana" w:cs="Arial"/>
          <w:color w:val="000000" w:themeColor="text1"/>
          <w:sz w:val="20"/>
          <w:szCs w:val="20"/>
        </w:rPr>
        <w:t>Instrukcja Ochrony Przeciwpożarowej</w:t>
      </w:r>
    </w:p>
    <w:p w:rsidR="007A1AA9" w:rsidRPr="005707C0" w:rsidRDefault="007A1AA9" w:rsidP="005707C0">
      <w:pPr>
        <w:pStyle w:val="Akapitzlist"/>
        <w:numPr>
          <w:ilvl w:val="1"/>
          <w:numId w:val="70"/>
        </w:numPr>
        <w:suppressAutoHyphens/>
        <w:ind w:left="851" w:hanging="567"/>
        <w:rPr>
          <w:rFonts w:ascii="Verdana" w:hAnsi="Verdana" w:cs="Arial"/>
          <w:color w:val="000000" w:themeColor="text1"/>
          <w:sz w:val="20"/>
          <w:szCs w:val="20"/>
        </w:rPr>
      </w:pPr>
      <w:r w:rsidRPr="005707C0">
        <w:rPr>
          <w:rFonts w:ascii="Verdana" w:hAnsi="Verdana" w:cs="Arial"/>
          <w:color w:val="000000" w:themeColor="text1"/>
          <w:sz w:val="20"/>
          <w:szCs w:val="20"/>
        </w:rPr>
        <w:t>Instrukcja Organizacji Bezpiecznej Pracy</w:t>
      </w:r>
    </w:p>
    <w:p w:rsidR="007A1AA9" w:rsidRPr="005707C0" w:rsidRDefault="007A1AA9" w:rsidP="005707C0">
      <w:pPr>
        <w:pStyle w:val="Akapitzlist"/>
        <w:numPr>
          <w:ilvl w:val="1"/>
          <w:numId w:val="70"/>
        </w:numPr>
        <w:suppressAutoHyphens/>
        <w:ind w:left="851" w:hanging="567"/>
        <w:rPr>
          <w:rFonts w:ascii="Verdana" w:hAnsi="Verdana" w:cs="Arial"/>
          <w:color w:val="000000" w:themeColor="text1"/>
          <w:sz w:val="20"/>
          <w:szCs w:val="20"/>
        </w:rPr>
      </w:pPr>
      <w:r w:rsidRPr="005707C0">
        <w:rPr>
          <w:rFonts w:ascii="Verdana" w:hAnsi="Verdana" w:cs="Arial"/>
          <w:color w:val="000000" w:themeColor="text1"/>
          <w:sz w:val="20"/>
          <w:szCs w:val="20"/>
        </w:rPr>
        <w:t>Instrukcja Postepowania w Razie Wypadków i Nagłych Zachorowań</w:t>
      </w:r>
    </w:p>
    <w:p w:rsidR="007A1AA9" w:rsidRPr="005707C0" w:rsidRDefault="007A1AA9" w:rsidP="005707C0">
      <w:pPr>
        <w:pStyle w:val="Akapitzlist"/>
        <w:numPr>
          <w:ilvl w:val="1"/>
          <w:numId w:val="70"/>
        </w:numPr>
        <w:suppressAutoHyphens/>
        <w:ind w:left="851" w:hanging="567"/>
        <w:rPr>
          <w:rFonts w:ascii="Verdana" w:hAnsi="Verdana" w:cs="Arial"/>
          <w:color w:val="000000" w:themeColor="text1"/>
          <w:sz w:val="20"/>
          <w:szCs w:val="20"/>
        </w:rPr>
      </w:pPr>
      <w:r w:rsidRPr="005707C0">
        <w:rPr>
          <w:rFonts w:ascii="Verdana" w:hAnsi="Verdana" w:cs="Arial"/>
          <w:color w:val="000000" w:themeColor="text1"/>
          <w:sz w:val="20"/>
          <w:szCs w:val="20"/>
        </w:rPr>
        <w:t>Instrukcja Postępowania z Odpadami</w:t>
      </w:r>
    </w:p>
    <w:p w:rsidR="007A1AA9" w:rsidRPr="005707C0" w:rsidRDefault="007A1AA9" w:rsidP="005707C0">
      <w:pPr>
        <w:pStyle w:val="Akapitzlist"/>
        <w:numPr>
          <w:ilvl w:val="1"/>
          <w:numId w:val="70"/>
        </w:numPr>
        <w:suppressAutoHyphens/>
        <w:ind w:left="851" w:hanging="567"/>
        <w:rPr>
          <w:rFonts w:ascii="Verdana" w:hAnsi="Verdana" w:cs="Arial"/>
          <w:color w:val="000000" w:themeColor="text1"/>
          <w:sz w:val="20"/>
          <w:szCs w:val="20"/>
        </w:rPr>
      </w:pPr>
      <w:r w:rsidRPr="005707C0">
        <w:rPr>
          <w:rFonts w:ascii="Verdana" w:hAnsi="Verdana" w:cs="Arial"/>
          <w:color w:val="000000" w:themeColor="text1"/>
          <w:sz w:val="20"/>
          <w:szCs w:val="20"/>
        </w:rPr>
        <w:t>Instrukcja Przepustkowa dla Ruchu materiałowego</w:t>
      </w:r>
    </w:p>
    <w:p w:rsidR="007A1AA9" w:rsidRPr="005707C0" w:rsidRDefault="007A1AA9" w:rsidP="005707C0">
      <w:pPr>
        <w:pStyle w:val="Akapitzlist"/>
        <w:numPr>
          <w:ilvl w:val="1"/>
          <w:numId w:val="70"/>
        </w:numPr>
        <w:suppressAutoHyphens/>
        <w:ind w:left="851" w:hanging="567"/>
        <w:rPr>
          <w:rFonts w:ascii="Verdana" w:hAnsi="Verdana" w:cs="Arial"/>
          <w:color w:val="000000" w:themeColor="text1"/>
          <w:sz w:val="20"/>
          <w:szCs w:val="20"/>
        </w:rPr>
      </w:pPr>
      <w:r w:rsidRPr="005707C0">
        <w:rPr>
          <w:rFonts w:ascii="Verdana" w:hAnsi="Verdana" w:cs="Arial"/>
          <w:color w:val="000000" w:themeColor="text1"/>
          <w:sz w:val="20"/>
          <w:szCs w:val="20"/>
        </w:rPr>
        <w:t>Instrukcja Postępowania dla Ruchu Osobowego i Pojazdów</w:t>
      </w:r>
    </w:p>
    <w:p w:rsidR="007A1AA9" w:rsidRPr="005707C0" w:rsidRDefault="007A1AA9" w:rsidP="005707C0">
      <w:pPr>
        <w:pStyle w:val="Akapitzlist"/>
        <w:numPr>
          <w:ilvl w:val="1"/>
          <w:numId w:val="70"/>
        </w:numPr>
        <w:suppressAutoHyphens/>
        <w:ind w:left="851" w:hanging="567"/>
        <w:rPr>
          <w:rFonts w:ascii="Verdana" w:hAnsi="Verdana" w:cs="Arial"/>
          <w:color w:val="000000" w:themeColor="text1"/>
          <w:sz w:val="20"/>
          <w:szCs w:val="20"/>
        </w:rPr>
      </w:pPr>
      <w:r w:rsidRPr="005707C0">
        <w:rPr>
          <w:rFonts w:ascii="Verdana" w:hAnsi="Verdana" w:cs="Arial"/>
          <w:color w:val="000000" w:themeColor="text1"/>
          <w:sz w:val="20"/>
          <w:szCs w:val="20"/>
        </w:rPr>
        <w:t>Instrukcja w Sprawie Zakazu Palenia Tytoniu</w:t>
      </w:r>
    </w:p>
    <w:p w:rsidR="007A1AA9" w:rsidRPr="005707C0" w:rsidRDefault="007A1AA9" w:rsidP="005707C0">
      <w:pPr>
        <w:pStyle w:val="Akapitzlist"/>
        <w:numPr>
          <w:ilvl w:val="1"/>
          <w:numId w:val="70"/>
        </w:numPr>
        <w:suppressAutoHyphens/>
        <w:ind w:left="851" w:hanging="567"/>
        <w:rPr>
          <w:rFonts w:ascii="Verdana" w:hAnsi="Verdana" w:cs="Arial"/>
          <w:color w:val="000000" w:themeColor="text1"/>
          <w:sz w:val="20"/>
          <w:szCs w:val="20"/>
        </w:rPr>
      </w:pPr>
      <w:r w:rsidRPr="005707C0">
        <w:rPr>
          <w:rFonts w:ascii="Verdana" w:hAnsi="Verdana" w:cs="Arial"/>
          <w:color w:val="000000" w:themeColor="text1"/>
          <w:sz w:val="20"/>
          <w:szCs w:val="20"/>
        </w:rPr>
        <w:t>Załącznik do Instrukcji Organizacji Bezpiecznej Pracy-dokument związany nr 4</w:t>
      </w:r>
    </w:p>
    <w:p w:rsidR="007A1AA9" w:rsidRPr="005707C0" w:rsidRDefault="007A1AA9" w:rsidP="005707C0">
      <w:pPr>
        <w:pStyle w:val="Akapitzlist"/>
        <w:numPr>
          <w:ilvl w:val="1"/>
          <w:numId w:val="70"/>
        </w:numPr>
        <w:suppressAutoHyphens/>
        <w:ind w:left="851" w:hanging="567"/>
        <w:rPr>
          <w:rFonts w:cs="Arial"/>
          <w:color w:val="000000" w:themeColor="text1"/>
          <w:sz w:val="18"/>
          <w:szCs w:val="18"/>
        </w:rPr>
      </w:pPr>
      <w:r w:rsidRPr="005707C0">
        <w:rPr>
          <w:rFonts w:ascii="Verdana" w:hAnsi="Verdana" w:cs="Arial"/>
          <w:color w:val="000000" w:themeColor="text1"/>
          <w:sz w:val="20"/>
          <w:szCs w:val="20"/>
        </w:rPr>
        <w:t>Zmiana adresu dostarczania dokumentów zobowiązaniowych</w:t>
      </w:r>
    </w:p>
    <w:p w:rsidR="007A1AA9" w:rsidRPr="00F67907" w:rsidRDefault="007A1AA9" w:rsidP="003D333A">
      <w:pPr>
        <w:rPr>
          <w:rFonts w:ascii="Calibri" w:hAnsi="Calibri"/>
          <w:color w:val="0033CC"/>
          <w:sz w:val="18"/>
          <w:szCs w:val="18"/>
          <w:u w:val="single"/>
        </w:rPr>
      </w:pPr>
      <w:r w:rsidRPr="00CE24C5">
        <w:rPr>
          <w:rFonts w:cs="Arial"/>
          <w:color w:val="000000" w:themeColor="text1"/>
          <w:sz w:val="18"/>
          <w:szCs w:val="18"/>
        </w:rPr>
        <w:t xml:space="preserve">Dostępne na stronie internetowej Enea Połaniec S.A. pod </w:t>
      </w:r>
      <w:hyperlink r:id="rId32" w:history="1">
        <w:r w:rsidR="00EE500D" w:rsidRPr="00B42953">
          <w:rPr>
            <w:rStyle w:val="Hipercze"/>
            <w:sz w:val="18"/>
            <w:szCs w:val="18"/>
          </w:rPr>
          <w:t>https://www.enea.pl/pl/grupaenea/o-grupie/spolki-grupy-enea/polaniec/zamowienia/dokumenty-dla-wykonawcow-i-dostawcow</w:t>
        </w:r>
      </w:hyperlink>
    </w:p>
    <w:p w:rsidR="005707C0" w:rsidRDefault="005707C0" w:rsidP="004E4060">
      <w:pPr>
        <w:jc w:val="right"/>
        <w:rPr>
          <w:rFonts w:cs="Arial"/>
          <w:szCs w:val="20"/>
        </w:rPr>
      </w:pPr>
    </w:p>
    <w:p w:rsidR="005707C0" w:rsidRDefault="005707C0" w:rsidP="004E4060">
      <w:pPr>
        <w:jc w:val="right"/>
        <w:rPr>
          <w:rFonts w:cs="Arial"/>
          <w:szCs w:val="20"/>
        </w:rPr>
      </w:pPr>
    </w:p>
    <w:p w:rsidR="005707C0" w:rsidRDefault="005707C0" w:rsidP="004E4060">
      <w:pPr>
        <w:jc w:val="right"/>
        <w:rPr>
          <w:rFonts w:cs="Arial"/>
          <w:szCs w:val="20"/>
        </w:rPr>
      </w:pPr>
    </w:p>
    <w:p w:rsidR="005707C0" w:rsidRDefault="005707C0" w:rsidP="004E4060">
      <w:pPr>
        <w:jc w:val="right"/>
        <w:rPr>
          <w:rFonts w:cs="Arial"/>
          <w:szCs w:val="20"/>
        </w:rPr>
      </w:pPr>
    </w:p>
    <w:p w:rsidR="005707C0" w:rsidRDefault="005707C0"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5707C0" w:rsidRDefault="005707C0" w:rsidP="004E4060">
      <w:pPr>
        <w:jc w:val="right"/>
        <w:rPr>
          <w:rFonts w:cs="Arial"/>
          <w:szCs w:val="20"/>
        </w:rPr>
      </w:pPr>
    </w:p>
    <w:p w:rsidR="004E4060" w:rsidRPr="004E4060" w:rsidRDefault="004E4060" w:rsidP="004E4060">
      <w:pPr>
        <w:jc w:val="right"/>
        <w:rPr>
          <w:rFonts w:cs="Arial"/>
          <w:szCs w:val="20"/>
        </w:rPr>
      </w:pPr>
      <w:r w:rsidRPr="004E4060">
        <w:rPr>
          <w:rFonts w:cs="Arial"/>
          <w:szCs w:val="20"/>
        </w:rPr>
        <w:lastRenderedPageBreak/>
        <w:t xml:space="preserve">Załącznik   do   SIWZ </w:t>
      </w:r>
    </w:p>
    <w:p w:rsidR="004E4060" w:rsidRDefault="004E4060" w:rsidP="00935ABE">
      <w:pPr>
        <w:jc w:val="center"/>
        <w:rPr>
          <w:rFonts w:ascii="Franklin Gothic Book" w:hAnsi="Franklin Gothic Book" w:cs="Arial"/>
          <w:b/>
          <w:sz w:val="18"/>
          <w:szCs w:val="18"/>
        </w:rPr>
      </w:pPr>
    </w:p>
    <w:p w:rsidR="00935ABE" w:rsidRPr="0095195B" w:rsidRDefault="00935ABE" w:rsidP="00935ABE">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935ABE" w:rsidRPr="0095195B" w:rsidRDefault="00935ABE" w:rsidP="00935ABE">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rsidR="00935ABE" w:rsidRPr="0095195B" w:rsidRDefault="00935ABE" w:rsidP="00935ABE">
      <w:pPr>
        <w:jc w:val="center"/>
        <w:rPr>
          <w:rFonts w:ascii="Franklin Gothic Book" w:hAnsi="Franklin Gothic Book" w:cs="Arial"/>
          <w:b/>
          <w:bCs/>
          <w:sz w:val="18"/>
          <w:szCs w:val="18"/>
        </w:rPr>
      </w:pPr>
    </w:p>
    <w:p w:rsidR="00935ABE" w:rsidRPr="0095195B" w:rsidRDefault="00935ABE" w:rsidP="00935ABE">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935ABE" w:rsidRPr="0095195B" w:rsidRDefault="00935ABE" w:rsidP="00935ABE">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935ABE" w:rsidRPr="0095195B" w:rsidRDefault="00935ABE" w:rsidP="00935ABE">
      <w:pPr>
        <w:rPr>
          <w:rFonts w:ascii="Franklin Gothic Book" w:hAnsi="Franklin Gothic Book" w:cs="Arial"/>
          <w:sz w:val="18"/>
          <w:szCs w:val="18"/>
          <w:lang w:bidi="lo-LA"/>
        </w:rPr>
      </w:pPr>
    </w:p>
    <w:p w:rsidR="00935ABE" w:rsidRPr="0095195B" w:rsidRDefault="00935ABE" w:rsidP="00935ABE">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rsidR="00935ABE" w:rsidRPr="0095195B" w:rsidRDefault="00935ABE" w:rsidP="00935ABE">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935ABE" w:rsidRDefault="00935ABE" w:rsidP="00935ABE">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p w:rsidR="00877EFA" w:rsidRPr="0095195B" w:rsidRDefault="00877EFA" w:rsidP="00935ABE">
      <w:pPr>
        <w:jc w:val="both"/>
        <w:rPr>
          <w:rFonts w:ascii="Franklin Gothic Book" w:hAnsi="Franklin Gothic Book" w:cs="Arial"/>
          <w:b/>
          <w:i/>
          <w:sz w:val="18"/>
          <w:szCs w:val="18"/>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935ABE" w:rsidRPr="00C4028B" w:rsidTr="0055134A">
        <w:trPr>
          <w:trHeight w:val="144"/>
          <w:tblHeader/>
        </w:trPr>
        <w:tc>
          <w:tcPr>
            <w:tcW w:w="269" w:type="pct"/>
            <w:tcBorders>
              <w:top w:val="single" w:sz="4" w:space="0" w:color="auto"/>
              <w:left w:val="single" w:sz="4" w:space="0" w:color="auto"/>
              <w:right w:val="single" w:sz="4" w:space="0" w:color="auto"/>
            </w:tcBorders>
            <w:vAlign w:val="center"/>
          </w:tcPr>
          <w:p w:rsidR="00935ABE" w:rsidRPr="00C4028B" w:rsidRDefault="00935ABE" w:rsidP="0055134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935ABE" w:rsidRPr="00C4028B" w:rsidTr="0055134A">
        <w:trPr>
          <w:trHeight w:val="274"/>
          <w:tblHeader/>
        </w:trPr>
        <w:tc>
          <w:tcPr>
            <w:tcW w:w="269" w:type="pct"/>
            <w:tcBorders>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935ABE" w:rsidRPr="00C4028B" w:rsidRDefault="00935ABE" w:rsidP="0055134A">
            <w:pPr>
              <w:pStyle w:val="Tekstpodstawowy2"/>
              <w:tabs>
                <w:tab w:val="left" w:pos="284"/>
              </w:tabs>
              <w:spacing w:after="0" w:line="240" w:lineRule="auto"/>
              <w:jc w:val="center"/>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935ABE" w:rsidRPr="00C4028B" w:rsidTr="0055134A">
        <w:trPr>
          <w:trHeight w:val="388"/>
        </w:trPr>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935ABE" w:rsidRPr="00C4028B" w:rsidTr="0055134A">
        <w:tc>
          <w:tcPr>
            <w:tcW w:w="269" w:type="pct"/>
            <w:tcBorders>
              <w:top w:val="single" w:sz="4" w:space="0" w:color="auto"/>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935ABE" w:rsidRPr="00C4028B" w:rsidTr="0055134A">
        <w:tc>
          <w:tcPr>
            <w:tcW w:w="269" w:type="pct"/>
            <w:vMerge w:val="restart"/>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156E28">
            <w:pPr>
              <w:pStyle w:val="Tekstpodstawowy2"/>
              <w:numPr>
                <w:ilvl w:val="0"/>
                <w:numId w:val="3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156E28">
            <w:pPr>
              <w:pStyle w:val="Tekstpodstawowy2"/>
              <w:numPr>
                <w:ilvl w:val="0"/>
                <w:numId w:val="3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156E28">
            <w:pPr>
              <w:pStyle w:val="Tekstpodstawowy2"/>
              <w:numPr>
                <w:ilvl w:val="0"/>
                <w:numId w:val="3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935ABE" w:rsidRPr="00C4028B" w:rsidRDefault="00935ABE" w:rsidP="00156E28">
            <w:pPr>
              <w:pStyle w:val="Tekstpodstawowy2"/>
              <w:numPr>
                <w:ilvl w:val="0"/>
                <w:numId w:val="36"/>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bl>
    <w:p w:rsidR="00935ABE" w:rsidRPr="00C4028B" w:rsidRDefault="00935ABE" w:rsidP="00935ABE">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935ABE" w:rsidRPr="00C4028B" w:rsidTr="0055134A">
        <w:tc>
          <w:tcPr>
            <w:tcW w:w="269" w:type="pct"/>
            <w:vMerge w:val="restart"/>
            <w:tcBorders>
              <w:top w:val="single" w:sz="4" w:space="0" w:color="auto"/>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35ABE" w:rsidRPr="00C4028B" w:rsidRDefault="00935ABE" w:rsidP="00156E28">
            <w:pPr>
              <w:pStyle w:val="Tekstpodstawowy2"/>
              <w:numPr>
                <w:ilvl w:val="0"/>
                <w:numId w:val="3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35ABE" w:rsidRPr="00C4028B" w:rsidRDefault="00935ABE" w:rsidP="00156E28">
            <w:pPr>
              <w:pStyle w:val="Tekstpodstawowy2"/>
              <w:numPr>
                <w:ilvl w:val="0"/>
                <w:numId w:val="3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rsidTr="0055134A">
        <w:tc>
          <w:tcPr>
            <w:tcW w:w="269" w:type="pct"/>
            <w:vMerge/>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935ABE" w:rsidRPr="00C4028B" w:rsidRDefault="00935ABE" w:rsidP="00156E28">
            <w:pPr>
              <w:pStyle w:val="Tekstpodstawowy2"/>
              <w:numPr>
                <w:ilvl w:val="0"/>
                <w:numId w:val="37"/>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i/>
                <w:sz w:val="16"/>
                <w:szCs w:val="16"/>
                <w:lang w:bidi="lo-LA"/>
              </w:rPr>
            </w:pPr>
          </w:p>
        </w:tc>
      </w:tr>
      <w:tr w:rsidR="00935ABE" w:rsidRPr="00C4028B" w:rsidTr="0055134A">
        <w:tc>
          <w:tcPr>
            <w:tcW w:w="269" w:type="pct"/>
            <w:tcBorders>
              <w:left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r w:rsidR="00935ABE" w:rsidRPr="00C4028B" w:rsidTr="0055134A">
        <w:tc>
          <w:tcPr>
            <w:tcW w:w="269"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935ABE" w:rsidRPr="00C4028B" w:rsidRDefault="00935ABE" w:rsidP="0055134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935ABE" w:rsidRPr="00C4028B" w:rsidRDefault="00935ABE" w:rsidP="0055134A">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935ABE" w:rsidRPr="0095195B" w:rsidRDefault="00935ABE" w:rsidP="00935ABE">
      <w:pPr>
        <w:rPr>
          <w:rFonts w:ascii="Franklin Gothic Book" w:hAnsi="Franklin Gothic Book" w:cs="Arial"/>
          <w:sz w:val="18"/>
          <w:szCs w:val="18"/>
        </w:rPr>
      </w:pPr>
    </w:p>
    <w:p w:rsidR="00935ABE" w:rsidRPr="00C4028B" w:rsidRDefault="00935ABE" w:rsidP="00935ABE">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935ABE" w:rsidRPr="00C4028B" w:rsidRDefault="00935ABE" w:rsidP="00935ABE">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935ABE" w:rsidRPr="00C4028B" w:rsidTr="0055134A">
        <w:trPr>
          <w:trHeight w:val="501"/>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rPr>
          <w:trHeight w:val="533"/>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rPr>
          <w:trHeight w:val="295"/>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35ABE" w:rsidRPr="00C4028B" w:rsidTr="0055134A">
        <w:trPr>
          <w:trHeight w:val="245"/>
        </w:trPr>
        <w:tc>
          <w:tcPr>
            <w:tcW w:w="335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935ABE" w:rsidRPr="00C4028B" w:rsidRDefault="00935ABE" w:rsidP="0055134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935ABE" w:rsidRPr="00C4028B" w:rsidRDefault="00935ABE" w:rsidP="00935ABE">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935ABE" w:rsidRPr="00C4028B" w:rsidRDefault="00935ABE" w:rsidP="00935ABE">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935ABE" w:rsidRDefault="00935ABE" w:rsidP="00935ABE">
      <w:pPr>
        <w:pStyle w:val="Tekstpodstawowy2"/>
        <w:tabs>
          <w:tab w:val="left" w:pos="284"/>
          <w:tab w:val="left" w:pos="567"/>
        </w:tabs>
        <w:spacing w:after="0" w:line="240" w:lineRule="auto"/>
        <w:jc w:val="both"/>
        <w:rPr>
          <w:rFonts w:ascii="Franklin Gothic Book" w:hAnsi="Franklin Gothic Book" w:cs="Arial"/>
          <w:szCs w:val="20"/>
        </w:rPr>
      </w:pPr>
    </w:p>
    <w:p w:rsidR="00935ABE" w:rsidRPr="00D65251" w:rsidRDefault="00935ABE" w:rsidP="00935ABE">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rsidR="00935ABE" w:rsidRDefault="00935ABE" w:rsidP="00935ABE">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935ABE" w:rsidRPr="000C79A2" w:rsidRDefault="00935ABE" w:rsidP="00935ABE">
      <w:pPr>
        <w:spacing w:before="120"/>
        <w:ind w:left="3540" w:firstLine="708"/>
        <w:contextualSpacing/>
        <w:jc w:val="both"/>
        <w:rPr>
          <w:rFonts w:ascii="Calibri" w:hAnsi="Calibri" w:cs="Calibri"/>
          <w:color w:val="000000"/>
          <w:szCs w:val="20"/>
        </w:rPr>
      </w:pPr>
    </w:p>
    <w:p w:rsidR="00935ABE" w:rsidRPr="00C70E2A" w:rsidRDefault="00935ABE" w:rsidP="00935ABE">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935ABE" w:rsidRDefault="00935ABE" w:rsidP="00935ABE">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935ABE" w:rsidRDefault="00935ABE" w:rsidP="00935ABE">
      <w:pPr>
        <w:ind w:left="3540" w:firstLine="708"/>
        <w:contextualSpacing/>
        <w:rPr>
          <w:rFonts w:ascii="Calibri" w:hAnsi="Calibri" w:cs="Calibri"/>
          <w:color w:val="000000"/>
          <w:sz w:val="18"/>
          <w:szCs w:val="18"/>
        </w:rPr>
      </w:pPr>
    </w:p>
    <w:p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935ABE" w:rsidRPr="00D65251" w:rsidRDefault="00935ABE" w:rsidP="00935ABE">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935ABE" w:rsidRDefault="00935ABE" w:rsidP="00935ABE">
      <w:pPr>
        <w:rPr>
          <w:rFonts w:ascii="Calibri" w:hAnsi="Calibri" w:cs="Arial"/>
          <w:i/>
          <w:szCs w:val="20"/>
        </w:rPr>
      </w:pPr>
    </w:p>
    <w:p w:rsidR="00935ABE" w:rsidRDefault="00935ABE" w:rsidP="00935ABE">
      <w:pPr>
        <w:rPr>
          <w:lang w:val="de-DE"/>
        </w:rPr>
      </w:pPr>
    </w:p>
    <w:p w:rsidR="00935ABE" w:rsidRDefault="00935ABE" w:rsidP="00935ABE">
      <w:pPr>
        <w:rPr>
          <w:lang w:val="de-DE"/>
        </w:rPr>
      </w:pPr>
    </w:p>
    <w:p w:rsidR="00935ABE" w:rsidRDefault="00935ABE" w:rsidP="00935ABE">
      <w:pPr>
        <w:rPr>
          <w:lang w:val="de-DE"/>
        </w:rPr>
      </w:pPr>
    </w:p>
    <w:p w:rsidR="00935ABE" w:rsidRDefault="00935ABE" w:rsidP="002870FA">
      <w:pPr>
        <w:rPr>
          <w:rFonts w:ascii="Franklin Gothic Book" w:hAnsi="Franklin Gothic Book" w:cs="Arial"/>
          <w:b/>
          <w:sz w:val="18"/>
          <w:szCs w:val="18"/>
        </w:rPr>
        <w:sectPr w:rsidR="00935ABE" w:rsidSect="00005E7F">
          <w:headerReference w:type="default" r:id="rId33"/>
          <w:footerReference w:type="default" r:id="rId34"/>
          <w:headerReference w:type="first" r:id="rId35"/>
          <w:footerReference w:type="first" r:id="rId36"/>
          <w:pgSz w:w="11906" w:h="16838" w:code="9"/>
          <w:pgMar w:top="1321" w:right="991" w:bottom="851" w:left="851" w:header="0" w:footer="113" w:gutter="0"/>
          <w:cols w:space="709"/>
          <w:formProt w:val="0"/>
          <w:docGrid w:linePitch="272"/>
        </w:sectPr>
      </w:pPr>
    </w:p>
    <w:p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009D5151">
        <w:rPr>
          <w:rFonts w:asciiTheme="minorHAnsi" w:hAnsiTheme="minorHAnsi" w:cs="Arial"/>
          <w:b/>
          <w:sz w:val="22"/>
          <w:szCs w:val="22"/>
        </w:rPr>
        <w:t xml:space="preserve"> - </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C92F66" w:rsidRPr="00C409F8" w:rsidRDefault="00C92F66" w:rsidP="00C92F66">
      <w:pPr>
        <w:spacing w:after="160" w:line="259" w:lineRule="auto"/>
        <w:jc w:val="right"/>
        <w:rPr>
          <w:rFonts w:asciiTheme="minorHAnsi" w:hAnsiTheme="minorHAnsi" w:cs="Arial"/>
          <w:b/>
          <w:sz w:val="22"/>
          <w:szCs w:val="22"/>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1AA8191E" wp14:editId="3DD851F1">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lastRenderedPageBreak/>
        <w:t xml:space="preserve">Załącznik nr 4 do Warunków Zamówienia </w:t>
      </w:r>
    </w:p>
    <w:p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rsidTr="001332A8">
        <w:tc>
          <w:tcPr>
            <w:tcW w:w="10054" w:type="dxa"/>
            <w:shd w:val="clear" w:color="auto" w:fill="FBD4B4" w:themeFill="accent6" w:themeFillTint="66"/>
          </w:tcPr>
          <w:p w:rsidR="00EC4FA6" w:rsidRPr="00C94D31" w:rsidRDefault="00EC4FA6" w:rsidP="001332A8">
            <w:pPr>
              <w:pStyle w:val="Nagwek1"/>
              <w:spacing w:before="40" w:after="40"/>
              <w:jc w:val="left"/>
              <w:rPr>
                <w:rFonts w:ascii="Verdana" w:hAnsi="Verdana"/>
                <w:sz w:val="24"/>
              </w:rPr>
            </w:pPr>
            <w:bookmarkStart w:id="4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40"/>
          </w:p>
        </w:tc>
      </w:tr>
    </w:tbl>
    <w:p w:rsidR="00EC4FA6" w:rsidRPr="00C53CB5" w:rsidRDefault="00EC4FA6" w:rsidP="00EC4FA6">
      <w:pPr>
        <w:rPr>
          <w:rFonts w:cstheme="minorHAnsi"/>
          <w:b/>
          <w:color w:val="000000" w:themeColor="text1"/>
          <w:sz w:val="18"/>
          <w:szCs w:val="18"/>
        </w:rPr>
      </w:pPr>
    </w:p>
    <w:p w:rsidR="00EC4FA6" w:rsidRPr="00C53CB5" w:rsidRDefault="00EC4FA6" w:rsidP="00EC4FA6">
      <w:pPr>
        <w:rPr>
          <w:rFonts w:cstheme="minorHAnsi"/>
          <w:b/>
          <w:sz w:val="18"/>
          <w:szCs w:val="18"/>
        </w:rPr>
      </w:pPr>
    </w:p>
    <w:p w:rsidR="00EC4FA6" w:rsidRPr="007B7D3F" w:rsidRDefault="00EC4FA6" w:rsidP="00AF7330">
      <w:pPr>
        <w:spacing w:after="120"/>
        <w:jc w:val="center"/>
        <w:rPr>
          <w:rFonts w:ascii="Franklin Gothic Book" w:hAnsi="Franklin Gothic Book" w:cs="Arial"/>
          <w:szCs w:val="20"/>
        </w:rPr>
      </w:pPr>
      <w:r w:rsidRPr="007B7D3F">
        <w:rPr>
          <w:rFonts w:ascii="Franklin Gothic Book" w:hAnsi="Franklin Gothic Book" w:cs="Arial"/>
          <w:szCs w:val="20"/>
        </w:rPr>
        <w:t>Projekt   umowy</w:t>
      </w:r>
    </w:p>
    <w:p w:rsidR="00EC4FA6" w:rsidRPr="004C3199" w:rsidRDefault="00EC4FA6" w:rsidP="00AF7330">
      <w:pPr>
        <w:spacing w:after="120"/>
        <w:jc w:val="center"/>
        <w:rPr>
          <w:rFonts w:ascii="Franklin Gothic Book" w:hAnsi="Franklin Gothic Book" w:cs="Arial"/>
          <w:b/>
          <w:sz w:val="24"/>
        </w:rPr>
      </w:pPr>
      <w:r w:rsidRPr="004C3199">
        <w:rPr>
          <w:rFonts w:ascii="Franklin Gothic Book" w:hAnsi="Franklin Gothic Book" w:cs="Arial"/>
          <w:b/>
          <w:sz w:val="24"/>
        </w:rPr>
        <w:t>Umow</w:t>
      </w:r>
      <w:r w:rsidR="00D61CDA">
        <w:rPr>
          <w:rFonts w:ascii="Franklin Gothic Book" w:hAnsi="Franklin Gothic Book" w:cs="Arial"/>
          <w:b/>
          <w:sz w:val="24"/>
        </w:rPr>
        <w:t>a nr NZ/C</w:t>
      </w:r>
      <w:r w:rsidR="004C3199">
        <w:rPr>
          <w:rFonts w:ascii="Franklin Gothic Book" w:hAnsi="Franklin Gothic Book" w:cs="Arial"/>
          <w:b/>
          <w:sz w:val="24"/>
        </w:rPr>
        <w:t>/…………./…………………………./2020</w:t>
      </w:r>
      <w:r w:rsidRPr="004C3199">
        <w:rPr>
          <w:rFonts w:ascii="Franklin Gothic Book" w:hAnsi="Franklin Gothic Book" w:cs="Arial"/>
          <w:b/>
          <w:sz w:val="24"/>
        </w:rPr>
        <w:t>/……………………………/3113</w:t>
      </w:r>
    </w:p>
    <w:p w:rsidR="00EC4FA6" w:rsidRPr="009C4ED2" w:rsidRDefault="00EC4FA6" w:rsidP="00AF7330">
      <w:pPr>
        <w:spacing w:after="120"/>
        <w:jc w:val="center"/>
        <w:rPr>
          <w:rFonts w:ascii="Franklin Gothic Book" w:hAnsi="Franklin Gothic Book" w:cs="Arial"/>
          <w:b/>
          <w:szCs w:val="20"/>
        </w:rPr>
      </w:pPr>
      <w:r w:rsidRPr="009C4ED2">
        <w:rPr>
          <w:rFonts w:ascii="Franklin Gothic Book" w:hAnsi="Franklin Gothic Book" w:cs="Arial"/>
          <w:b/>
          <w:szCs w:val="20"/>
        </w:rPr>
        <w:t>(zwana dalej "Umową")</w:t>
      </w:r>
    </w:p>
    <w:p w:rsidR="00EC4FA6" w:rsidRPr="009C4ED2" w:rsidRDefault="00EC4FA6" w:rsidP="00AF7330">
      <w:pPr>
        <w:spacing w:after="120"/>
        <w:jc w:val="center"/>
        <w:rPr>
          <w:rFonts w:ascii="Franklin Gothic Book" w:hAnsi="Franklin Gothic Book" w:cs="Arial"/>
          <w:szCs w:val="20"/>
        </w:rPr>
      </w:pPr>
      <w:r w:rsidRPr="009C4ED2">
        <w:rPr>
          <w:rFonts w:ascii="Franklin Gothic Book" w:hAnsi="Franklin Gothic Book" w:cs="Arial"/>
          <w:szCs w:val="20"/>
        </w:rPr>
        <w:t>zawarta w Zawadzie w dniu ……………</w:t>
      </w:r>
      <w:r w:rsidR="00F925B1">
        <w:rPr>
          <w:rFonts w:ascii="Franklin Gothic Book" w:hAnsi="Franklin Gothic Book" w:cs="Arial"/>
          <w:szCs w:val="20"/>
        </w:rPr>
        <w:t xml:space="preserve"> 2020</w:t>
      </w:r>
      <w:r w:rsidRPr="009C4ED2">
        <w:rPr>
          <w:rFonts w:ascii="Franklin Gothic Book" w:hAnsi="Franklin Gothic Book" w:cs="Arial"/>
          <w:szCs w:val="20"/>
        </w:rPr>
        <w:t xml:space="preserve"> roku,</w:t>
      </w:r>
    </w:p>
    <w:p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EC4FA6" w:rsidRPr="00E758B5" w:rsidRDefault="00EC4FA6" w:rsidP="00EC4FA6">
      <w:pPr>
        <w:spacing w:after="160" w:line="259" w:lineRule="auto"/>
        <w:rPr>
          <w:rFonts w:ascii="Franklin Gothic Book" w:hAnsi="Franklin Gothic Book" w:cs="Arial"/>
          <w:szCs w:val="20"/>
        </w:rPr>
      </w:pPr>
      <w:r w:rsidRPr="001E565E">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w:t>
      </w:r>
      <w:r w:rsidR="00A72C0F">
        <w:rPr>
          <w:rFonts w:ascii="Franklin Gothic Book" w:hAnsi="Franklin Gothic Book" w:cs="Arial"/>
          <w:szCs w:val="20"/>
        </w:rPr>
        <w:t xml:space="preserve"> Elektrownia</w:t>
      </w:r>
      <w:r w:rsidRPr="00E758B5">
        <w:rPr>
          <w:rFonts w:ascii="Franklin Gothic Book" w:hAnsi="Franklin Gothic Book" w:cs="Arial"/>
          <w:szCs w:val="20"/>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C4FA6" w:rsidRPr="00E758B5" w:rsidRDefault="00EC4FA6" w:rsidP="00EC4FA6">
      <w:pPr>
        <w:spacing w:after="160" w:line="259" w:lineRule="auto"/>
        <w:rPr>
          <w:rFonts w:ascii="Franklin Gothic Book" w:hAnsi="Franklin Gothic Book" w:cs="Arial"/>
          <w:szCs w:val="20"/>
        </w:rPr>
      </w:pP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C4FA6" w:rsidRPr="00E758B5" w:rsidRDefault="00EC4FA6" w:rsidP="00156E28">
      <w:pPr>
        <w:pStyle w:val="Akapitzlist"/>
        <w:numPr>
          <w:ilvl w:val="0"/>
          <w:numId w:val="39"/>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C4FA6" w:rsidRPr="00E758B5" w:rsidRDefault="00EC4FA6" w:rsidP="00156E28">
      <w:pPr>
        <w:pStyle w:val="Akapitzlist"/>
        <w:numPr>
          <w:ilvl w:val="0"/>
          <w:numId w:val="39"/>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C4FA6" w:rsidRPr="00E758B5" w:rsidRDefault="00EC4FA6" w:rsidP="00156E28">
      <w:pPr>
        <w:pStyle w:val="Akapitzlist"/>
        <w:numPr>
          <w:ilvl w:val="0"/>
          <w:numId w:val="39"/>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C4FA6" w:rsidRPr="00E758B5" w:rsidRDefault="00EC4FA6" w:rsidP="00156E28">
      <w:pPr>
        <w:pStyle w:val="BodyText21"/>
        <w:numPr>
          <w:ilvl w:val="0"/>
          <w:numId w:val="39"/>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38" w:history="1">
        <w:r w:rsidR="00886F68" w:rsidRPr="00EE43D8">
          <w:rPr>
            <w:rStyle w:val="Hipercze"/>
            <w:rFonts w:ascii="Franklin Gothic Book" w:hAnsi="Franklin Gothic Book"/>
            <w:sz w:val="20"/>
          </w:rPr>
          <w:t>https://www.enea.pl/pl/grupaenea/o-grupie/spolki-grupy-enea/polaniec/zamowienia/dokumenty-dla-wykonawcow-i-dostawcow</w:t>
        </w:r>
      </w:hyperlink>
      <w:r w:rsidR="00886F68" w:rsidRPr="00EE43D8">
        <w:rPr>
          <w:rFonts w:ascii="Franklin Gothic Book" w:hAnsi="Franklin Gothic Book" w:cs="Arial"/>
          <w:sz w:val="20"/>
        </w:rPr>
        <w:t>,</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9235AF" w:rsidRPr="00E758B5" w:rsidRDefault="009235AF" w:rsidP="009235AF">
      <w:pPr>
        <w:pStyle w:val="BodyText21"/>
        <w:tabs>
          <w:tab w:val="left" w:pos="-1985"/>
          <w:tab w:val="left" w:pos="-1843"/>
          <w:tab w:val="left" w:pos="-1560"/>
          <w:tab w:val="left" w:pos="-1276"/>
        </w:tabs>
        <w:suppressAutoHyphens/>
        <w:rPr>
          <w:rFonts w:ascii="Franklin Gothic Book" w:hAnsi="Franklin Gothic Book" w:cs="Arial"/>
          <w:b/>
          <w:sz w:val="20"/>
        </w:rPr>
      </w:pPr>
    </w:p>
    <w:p w:rsidR="00A72C0F" w:rsidRPr="00EA1020" w:rsidRDefault="00A72C0F" w:rsidP="00156E28">
      <w:pPr>
        <w:pStyle w:val="Akapitzlist"/>
        <w:numPr>
          <w:ilvl w:val="0"/>
          <w:numId w:val="38"/>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t>PRZEDMIOT UMOWY</w:t>
      </w:r>
    </w:p>
    <w:p w:rsidR="00A72C0F" w:rsidRPr="00765771" w:rsidRDefault="00A72C0F" w:rsidP="00F67907">
      <w:pPr>
        <w:pStyle w:val="Akapitzlist"/>
        <w:numPr>
          <w:ilvl w:val="1"/>
          <w:numId w:val="38"/>
        </w:numPr>
        <w:spacing w:after="120" w:line="240" w:lineRule="auto"/>
        <w:ind w:left="567" w:hanging="567"/>
        <w:contextualSpacing w:val="0"/>
        <w:rPr>
          <w:rFonts w:ascii="Franklin Gothic Book" w:hAnsi="Franklin Gothic Book" w:cs="Arial"/>
          <w:sz w:val="20"/>
          <w:szCs w:val="20"/>
        </w:rPr>
      </w:pPr>
      <w:r w:rsidRPr="00765771">
        <w:rPr>
          <w:rFonts w:ascii="Franklin Gothic Book" w:hAnsi="Franklin Gothic Book" w:cs="Arial"/>
          <w:sz w:val="20"/>
          <w:szCs w:val="20"/>
        </w:rPr>
        <w:lastRenderedPageBreak/>
        <w:t xml:space="preserve">Zamawiający zleca, a Wykonawca przyjmuje do realizacji </w:t>
      </w:r>
      <w:r w:rsidR="00F67907" w:rsidRPr="00765771">
        <w:rPr>
          <w:rFonts w:ascii="Franklin Gothic Book" w:hAnsi="Franklin Gothic Book" w:cs="Arial"/>
          <w:color w:val="000000" w:themeColor="text1"/>
          <w:sz w:val="20"/>
          <w:szCs w:val="20"/>
        </w:rPr>
        <w:t>wymianę</w:t>
      </w:r>
      <w:r w:rsidR="00F67907" w:rsidRPr="00765771">
        <w:rPr>
          <w:rFonts w:ascii="Franklin Gothic Book" w:eastAsia="Times New Roman" w:hAnsi="Franklin Gothic Book" w:cs="Arial"/>
          <w:color w:val="000000" w:themeColor="text1"/>
          <w:sz w:val="20"/>
          <w:szCs w:val="20"/>
          <w:lang w:eastAsia="pl-PL"/>
        </w:rPr>
        <w:t xml:space="preserve"> baterii akumulatorów: na bloku nr 2 (RPS2); GZR2 i GZR3 oraz w UPS: NOBI w  Enea Elektrownia Połaniec S.A.,</w:t>
      </w:r>
      <w:r w:rsidRPr="00765771">
        <w:rPr>
          <w:rFonts w:ascii="Franklin Gothic Book" w:hAnsi="Franklin Gothic Book" w:cs="Arial"/>
          <w:sz w:val="20"/>
          <w:szCs w:val="20"/>
        </w:rPr>
        <w:t>(dalej: „Usługi”).</w:t>
      </w:r>
    </w:p>
    <w:p w:rsidR="00A72C0F" w:rsidRPr="00765771" w:rsidRDefault="00A72C0F" w:rsidP="00A72C0F">
      <w:pPr>
        <w:spacing w:before="120"/>
        <w:rPr>
          <w:rFonts w:ascii="Franklin Gothic Book" w:eastAsia="Times" w:hAnsi="Franklin Gothic Book" w:cs="Verdana,Bold"/>
          <w:bCs/>
          <w:color w:val="000000" w:themeColor="text1"/>
          <w:szCs w:val="20"/>
        </w:rPr>
      </w:pPr>
    </w:p>
    <w:p w:rsidR="00A72C0F" w:rsidRPr="00765771" w:rsidRDefault="00A72C0F" w:rsidP="00156E28">
      <w:pPr>
        <w:pStyle w:val="Akapitzlist"/>
        <w:numPr>
          <w:ilvl w:val="1"/>
          <w:numId w:val="38"/>
        </w:numPr>
        <w:spacing w:after="120" w:line="240" w:lineRule="auto"/>
        <w:ind w:left="426" w:hanging="426"/>
        <w:contextualSpacing w:val="0"/>
        <w:rPr>
          <w:rFonts w:ascii="Franklin Gothic Book" w:hAnsi="Franklin Gothic Book" w:cs="Arial"/>
          <w:bCs/>
          <w:color w:val="000000" w:themeColor="text1"/>
          <w:sz w:val="20"/>
          <w:szCs w:val="20"/>
        </w:rPr>
      </w:pPr>
      <w:r w:rsidRPr="00765771">
        <w:rPr>
          <w:rFonts w:ascii="Franklin Gothic Book" w:hAnsi="Franklin Gothic Book" w:cs="Arial"/>
          <w:b/>
          <w:bCs/>
          <w:color w:val="000000" w:themeColor="text1"/>
          <w:sz w:val="20"/>
          <w:szCs w:val="20"/>
        </w:rPr>
        <w:t>Szczegółowy zakres usług</w:t>
      </w:r>
      <w:r w:rsidR="00F67907" w:rsidRPr="00765771">
        <w:rPr>
          <w:rFonts w:ascii="Franklin Gothic Book" w:hAnsi="Franklin Gothic Book" w:cs="Arial"/>
          <w:b/>
          <w:bCs/>
          <w:color w:val="000000" w:themeColor="text1"/>
          <w:sz w:val="20"/>
          <w:szCs w:val="20"/>
        </w:rPr>
        <w:t xml:space="preserve"> obejmuje</w:t>
      </w:r>
      <w:r w:rsidRPr="00765771">
        <w:rPr>
          <w:rFonts w:ascii="Franklin Gothic Book" w:hAnsi="Franklin Gothic Book" w:cs="Arial"/>
          <w:b/>
          <w:bCs/>
          <w:color w:val="000000" w:themeColor="text1"/>
          <w:sz w:val="20"/>
          <w:szCs w:val="20"/>
        </w:rPr>
        <w:t>:</w:t>
      </w:r>
    </w:p>
    <w:p w:rsidR="00F67907" w:rsidRPr="00765771" w:rsidRDefault="00F67907" w:rsidP="00765771">
      <w:pPr>
        <w:pStyle w:val="Akapitzlist"/>
        <w:numPr>
          <w:ilvl w:val="2"/>
          <w:numId w:val="38"/>
        </w:numPr>
        <w:spacing w:before="120" w:after="0" w:line="240" w:lineRule="auto"/>
        <w:ind w:left="567" w:hanging="567"/>
        <w:contextualSpacing w:val="0"/>
        <w:rPr>
          <w:rFonts w:ascii="Franklin Gothic Book" w:hAnsi="Franklin Gothic Book" w:cs="Arial"/>
          <w:b/>
          <w:bCs/>
          <w:color w:val="000000" w:themeColor="text1"/>
          <w:sz w:val="20"/>
          <w:szCs w:val="20"/>
          <w:u w:val="single"/>
        </w:rPr>
      </w:pPr>
      <w:r w:rsidRPr="00765771">
        <w:rPr>
          <w:rFonts w:ascii="Franklin Gothic Book" w:hAnsi="Franklin Gothic Book" w:cs="Arial"/>
          <w:b/>
          <w:bCs/>
          <w:color w:val="000000" w:themeColor="text1"/>
          <w:sz w:val="20"/>
          <w:szCs w:val="20"/>
          <w:u w:val="single"/>
        </w:rPr>
        <w:t>Wymiana baterii akumulatorów na bloku nr 2 (RPS2)</w:t>
      </w:r>
    </w:p>
    <w:p w:rsidR="00F67907" w:rsidRPr="00765771" w:rsidRDefault="00F67907" w:rsidP="00765771">
      <w:pPr>
        <w:pStyle w:val="Akapitzlist"/>
        <w:numPr>
          <w:ilvl w:val="3"/>
          <w:numId w:val="38"/>
        </w:numPr>
        <w:spacing w:before="120" w:after="0" w:line="240" w:lineRule="auto"/>
        <w:ind w:left="1276" w:hanging="709"/>
        <w:contextualSpacing w:val="0"/>
        <w:rPr>
          <w:rFonts w:ascii="Franklin Gothic Book" w:hAnsi="Franklin Gothic Book"/>
          <w:b/>
          <w:sz w:val="20"/>
          <w:szCs w:val="20"/>
        </w:rPr>
      </w:pPr>
      <w:r w:rsidRPr="00765771">
        <w:rPr>
          <w:rFonts w:ascii="Franklin Gothic Book" w:hAnsi="Franklin Gothic Book"/>
          <w:b/>
          <w:sz w:val="20"/>
          <w:szCs w:val="20"/>
        </w:rPr>
        <w:t>Demontaże</w:t>
      </w:r>
    </w:p>
    <w:p w:rsidR="00F67907" w:rsidRPr="00765771" w:rsidRDefault="00F67907" w:rsidP="00C414B3">
      <w:pPr>
        <w:pStyle w:val="Akapitzlist"/>
        <w:numPr>
          <w:ilvl w:val="4"/>
          <w:numId w:val="38"/>
        </w:numPr>
        <w:spacing w:before="120" w:after="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Demontaż istniejącej baterii akumulatorów typu 10 OPzS 1000LA (104 + 12) ogniw wraz ze stelażami i przyłączem kablowo – szynowym. Dokonanie wyboru 12 szt. ogniw w najlepszym stanie i przewiezienie ich do pomieszczenia akumulatorni RPSO 21, ustawienie do długiego przechowywania i podpięcie do prostownika dla utrzymania w stanie pracy buforowej. Pozostałe zdemontowane ogniwa (wraz z ogniwami stanowiącymi rezerwę w pomieszczeniu akumulatorni RPSO21) i stelaże do utylizacji i złomowania. Materiały z przyłącza kablowo-szynowego do złomowania.</w:t>
      </w:r>
    </w:p>
    <w:p w:rsidR="00F67907" w:rsidRPr="00765771" w:rsidRDefault="00F67907" w:rsidP="00C414B3">
      <w:pPr>
        <w:pStyle w:val="Akapitzlist"/>
        <w:numPr>
          <w:ilvl w:val="4"/>
          <w:numId w:val="38"/>
        </w:numPr>
        <w:spacing w:before="120" w:after="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Demontaż prostownika typu PBI zasilającego ogniwa rezerwowe w pomieszczeniu akumulatorni RPSO21 i montaż w tym samym miejscu prostownika typu PBI obecnie stanowiącego rezerwę (prostownik rezerwowy znajduje się w pomieszczeniu na poz. +5m w budynku BUE oś A, bl. 6 – 7). Zdemontowany prostownik typu PBI do złomowania i utylizacji</w:t>
      </w:r>
    </w:p>
    <w:p w:rsidR="00F67907" w:rsidRPr="00765771" w:rsidRDefault="00F67907" w:rsidP="00C414B3">
      <w:pPr>
        <w:pStyle w:val="Akapitzlist"/>
        <w:numPr>
          <w:ilvl w:val="4"/>
          <w:numId w:val="38"/>
        </w:numPr>
        <w:spacing w:before="120" w:after="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Demontaż istniejącej instalacji oświetleniowej w pomieszczeniu akumulatorni. Demontaż istniejących punktów załączania oświetlenia i wentylacji mechanicznej wraz z wymianą kaset sterowniczych</w:t>
      </w:r>
    </w:p>
    <w:p w:rsidR="00F67907" w:rsidRPr="00765771" w:rsidRDefault="00F67907" w:rsidP="00C414B3">
      <w:pPr>
        <w:pStyle w:val="Akapitzlist"/>
        <w:numPr>
          <w:ilvl w:val="4"/>
          <w:numId w:val="38"/>
        </w:numPr>
        <w:spacing w:before="120" w:after="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Demontaż istniejącej instalacji oświetleniowej w pomieszczeniu rozdzielni RPS2.</w:t>
      </w:r>
    </w:p>
    <w:p w:rsidR="00F67907" w:rsidRPr="00765771" w:rsidRDefault="00F67907" w:rsidP="00C414B3">
      <w:pPr>
        <w:pStyle w:val="Akapitzlist"/>
        <w:numPr>
          <w:ilvl w:val="4"/>
          <w:numId w:val="38"/>
        </w:numPr>
        <w:spacing w:before="120" w:after="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Na czas remontu budowlanego zabezpieczenie przed uszkodzeniem lub demontaż czujników obecności wodoru i temperatury w pomieszczeniu akumulatorni</w:t>
      </w:r>
    </w:p>
    <w:p w:rsidR="00F67907" w:rsidRPr="00765771" w:rsidRDefault="00F67907" w:rsidP="00C414B3">
      <w:pPr>
        <w:pStyle w:val="Akapitzlist"/>
        <w:numPr>
          <w:ilvl w:val="4"/>
          <w:numId w:val="38"/>
        </w:numPr>
        <w:spacing w:before="120" w:after="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Demontaż i wymiana drzwi zewnętrznych i wewnętrznych do akumulatorni. Drzwi zewnętrzne muszą być w wykonaniu z wentylacją naturalną i z zamkiem antypanicznym od wewnątrz oraz gałką (zamiast klamki) od zewnątrz, z wkładką pod klucz patentowy, nowe drzwi muszą być prawe. Drzwi wewnętrzne w wykonaniu przeciwpożarowym, w klasie EI30, nowe drzwi prawe. Kolor drzwi: RAL 7038.</w:t>
      </w:r>
    </w:p>
    <w:p w:rsidR="00F67907" w:rsidRPr="00765771" w:rsidRDefault="00F67907" w:rsidP="00C414B3">
      <w:pPr>
        <w:pStyle w:val="Akapitzlist"/>
        <w:numPr>
          <w:ilvl w:val="4"/>
          <w:numId w:val="38"/>
        </w:numPr>
        <w:spacing w:before="120" w:after="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Demontaż prostownika typu RNBY i przewiezienie go pod wskazane miejsce na terenie Elektrowni</w:t>
      </w:r>
    </w:p>
    <w:p w:rsidR="00F67907" w:rsidRPr="00765771" w:rsidRDefault="00F67907" w:rsidP="00C414B3">
      <w:pPr>
        <w:pStyle w:val="Akapitzlist"/>
        <w:numPr>
          <w:ilvl w:val="4"/>
          <w:numId w:val="38"/>
        </w:numPr>
        <w:spacing w:before="120" w:after="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Demontaż układu pomiaru napięcia (woltomierz z wyświetlaczem) w rozdz. RPS2</w:t>
      </w:r>
    </w:p>
    <w:p w:rsidR="00F67907" w:rsidRPr="00765771" w:rsidRDefault="00F67907" w:rsidP="00C414B3">
      <w:pPr>
        <w:pStyle w:val="Akapitzlist"/>
        <w:numPr>
          <w:ilvl w:val="4"/>
          <w:numId w:val="38"/>
        </w:numPr>
        <w:spacing w:before="120" w:after="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Demontaż nieniszczący rozłączników typu LO-400Z zainstalowanych w szafie nr 6 w  rozdzielni RPS2</w:t>
      </w:r>
    </w:p>
    <w:p w:rsidR="00F67907" w:rsidRPr="00765771" w:rsidRDefault="00F67907" w:rsidP="00C414B3">
      <w:pPr>
        <w:pStyle w:val="Akapitzlist"/>
        <w:numPr>
          <w:ilvl w:val="4"/>
          <w:numId w:val="38"/>
        </w:numPr>
        <w:spacing w:before="120" w:after="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Demontaż połączeń kablowych w relacji: bateria akumulatorów – szafa rozdzielni RPS2; prostownik RNBY – szafa rozdzielni RPS2 oraz rozdzielnia RN2A – prostownik RNBY</w:t>
      </w:r>
    </w:p>
    <w:p w:rsidR="00F67907" w:rsidRPr="00765771" w:rsidRDefault="00F67907" w:rsidP="00765771">
      <w:pPr>
        <w:ind w:left="2268" w:hanging="1275"/>
        <w:rPr>
          <w:rFonts w:ascii="Franklin Gothic Book" w:hAnsi="Franklin Gothic Book"/>
          <w:szCs w:val="20"/>
        </w:rPr>
      </w:pPr>
    </w:p>
    <w:p w:rsidR="00F67907" w:rsidRPr="00765771" w:rsidRDefault="00F67907" w:rsidP="006F7663">
      <w:pPr>
        <w:pStyle w:val="Akapitzlist"/>
        <w:numPr>
          <w:ilvl w:val="3"/>
          <w:numId w:val="38"/>
        </w:numPr>
        <w:spacing w:after="120" w:line="240" w:lineRule="auto"/>
        <w:ind w:left="1418" w:hanging="851"/>
        <w:contextualSpacing w:val="0"/>
        <w:rPr>
          <w:rFonts w:ascii="Franklin Gothic Book" w:hAnsi="Franklin Gothic Book"/>
          <w:b/>
          <w:sz w:val="20"/>
          <w:szCs w:val="20"/>
        </w:rPr>
      </w:pPr>
      <w:r w:rsidRPr="00765771">
        <w:rPr>
          <w:rFonts w:ascii="Franklin Gothic Book" w:hAnsi="Franklin Gothic Book"/>
          <w:b/>
          <w:sz w:val="20"/>
          <w:szCs w:val="20"/>
        </w:rPr>
        <w:t>Prace budowlane i instalacyjne</w:t>
      </w:r>
    </w:p>
    <w:p w:rsidR="00F67907" w:rsidRPr="00765771"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Montaż instalacji oświetleniowej (pomieszczenie akumulatorni wraz z przedsionkiem) w wykonaniu EX, w grupie wybuchowości IIC (wodór), ze źródłami światła typu LED. Wykonanie nowych tras kablowych obwodów oświetleniowych z dedykowanej rozdzielni SB11 szafa 1 obwód 13 – dla oświetlenia podstawowego i z rozdzielni SB11 szafa 3 obwód 12 (obecnie rezerwa) dla oświetlenia awaryjnego bezpieczeństwa w pomieszczeniu akumulatorni. Natomiast dla pomieszczenia rozdzielni RPS2 montaż instalacji oświetlenia podstawowego i awaryjnego bezpieczeństwa, ze źródłami światła typu LED, zgodnie z przygotowaną dokumentacją, a trasy kablowe tych obwodów oświetleniowych z dedykowanej rozdzielni SB11 szafa 2 obwód 4 dla oświetlenia podstawowego (rozdzielić oświetlenie podstawowe RN2AB i RPS2; RPS2A – wykorzystać obwód rezerwowy nr 15, szafa nr 2 w SB11) i z rozdzielni SB11 szafa 3 obwód 3 dla oświetlenia awaryjnego bezpieczeństwa (rozdzielić obwody na oświetlenie awaryjne P2,RN2 i RPS2 – wykorzystać obwód rezerwowy 11 w szafie 3 SB11). Wykonać nowe, grawerowane, tabliczki opisowe na elewacji szaf rozdzielni oświetleniowej SB11</w:t>
      </w:r>
    </w:p>
    <w:p w:rsidR="00F67907" w:rsidRPr="00765771"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765771">
        <w:rPr>
          <w:rFonts w:ascii="Franklin Gothic Book" w:hAnsi="Franklin Gothic Book"/>
          <w:sz w:val="20"/>
          <w:szCs w:val="20"/>
        </w:rPr>
        <w:t>Oczyszczenie kanałów i kratek wentylacji naturalnej i wymuszonej w pomieszczeniu akumulatorni. Malowanie kanałów wentylacyjnych w pomieszczeniu akumulatorni. Wymiana kratek na nowe.</w:t>
      </w:r>
    </w:p>
    <w:p w:rsidR="00F67907" w:rsidRPr="00765771" w:rsidRDefault="00F67907" w:rsidP="000C3A9F">
      <w:pPr>
        <w:pStyle w:val="Akapitzlist"/>
        <w:numPr>
          <w:ilvl w:val="4"/>
          <w:numId w:val="38"/>
        </w:numPr>
        <w:spacing w:after="120" w:line="240" w:lineRule="auto"/>
        <w:ind w:left="2835" w:hanging="992"/>
        <w:contextualSpacing w:val="0"/>
        <w:rPr>
          <w:rFonts w:ascii="Franklin Gothic Book" w:hAnsi="Franklin Gothic Book"/>
          <w:sz w:val="20"/>
          <w:szCs w:val="20"/>
        </w:rPr>
      </w:pPr>
      <w:r w:rsidRPr="00765771">
        <w:rPr>
          <w:rFonts w:ascii="Franklin Gothic Book" w:hAnsi="Franklin Gothic Book"/>
          <w:sz w:val="20"/>
          <w:szCs w:val="20"/>
        </w:rPr>
        <w:lastRenderedPageBreak/>
        <w:t>Malowanie ścian pomieszczenia akumulatorni wraz z przedsionkiem farbami kwasoodpornymi</w:t>
      </w:r>
    </w:p>
    <w:p w:rsidR="00F67907" w:rsidRPr="00765771" w:rsidRDefault="00F67907" w:rsidP="000C3A9F">
      <w:pPr>
        <w:pStyle w:val="Akapitzlist"/>
        <w:numPr>
          <w:ilvl w:val="4"/>
          <w:numId w:val="38"/>
        </w:numPr>
        <w:spacing w:after="120" w:line="240" w:lineRule="auto"/>
        <w:ind w:left="2835" w:hanging="992"/>
        <w:contextualSpacing w:val="0"/>
        <w:rPr>
          <w:rFonts w:ascii="Franklin Gothic Book" w:hAnsi="Franklin Gothic Book"/>
          <w:sz w:val="20"/>
          <w:szCs w:val="20"/>
        </w:rPr>
      </w:pPr>
      <w:r w:rsidRPr="00765771">
        <w:rPr>
          <w:rFonts w:ascii="Franklin Gothic Book" w:hAnsi="Franklin Gothic Book"/>
          <w:sz w:val="20"/>
          <w:szCs w:val="20"/>
        </w:rPr>
        <w:t>Malowanie pomieszczenia rozdzielni RPS2 farbami emulsyjnymi i ogólnego przeznaczenia</w:t>
      </w:r>
    </w:p>
    <w:p w:rsidR="00F67907" w:rsidRPr="00765771" w:rsidRDefault="00F67907" w:rsidP="000C3A9F">
      <w:pPr>
        <w:pStyle w:val="Akapitzlist"/>
        <w:numPr>
          <w:ilvl w:val="4"/>
          <w:numId w:val="38"/>
        </w:numPr>
        <w:spacing w:after="120" w:line="240" w:lineRule="auto"/>
        <w:ind w:left="2835" w:hanging="992"/>
        <w:contextualSpacing w:val="0"/>
        <w:rPr>
          <w:rFonts w:ascii="Franklin Gothic Book" w:hAnsi="Franklin Gothic Book"/>
          <w:sz w:val="20"/>
          <w:szCs w:val="20"/>
        </w:rPr>
      </w:pPr>
      <w:r w:rsidRPr="00765771">
        <w:rPr>
          <w:rFonts w:ascii="Franklin Gothic Book" w:hAnsi="Franklin Gothic Book"/>
          <w:sz w:val="20"/>
          <w:szCs w:val="20"/>
        </w:rPr>
        <w:t>Wymiana armatury instalacji wody bieżącej : bateria 1-zaworowa w pomieszczeniu akumulatorni.</w:t>
      </w:r>
    </w:p>
    <w:p w:rsidR="00F67907" w:rsidRPr="00765771" w:rsidRDefault="00F67907" w:rsidP="000C3A9F">
      <w:pPr>
        <w:pStyle w:val="Akapitzlist"/>
        <w:numPr>
          <w:ilvl w:val="4"/>
          <w:numId w:val="38"/>
        </w:numPr>
        <w:spacing w:after="120" w:line="240" w:lineRule="auto"/>
        <w:ind w:left="2835" w:hanging="992"/>
        <w:contextualSpacing w:val="0"/>
        <w:rPr>
          <w:rFonts w:ascii="Franklin Gothic Book" w:hAnsi="Franklin Gothic Book"/>
          <w:sz w:val="20"/>
          <w:szCs w:val="20"/>
        </w:rPr>
      </w:pPr>
      <w:r w:rsidRPr="00765771">
        <w:rPr>
          <w:rFonts w:ascii="Franklin Gothic Book" w:hAnsi="Franklin Gothic Book"/>
          <w:sz w:val="20"/>
          <w:szCs w:val="20"/>
        </w:rPr>
        <w:t>Wymiana armatury punktu czerpalnego wody destylowanej, wykonanie opisu na ścianie, w pobliżu zaworu</w:t>
      </w:r>
    </w:p>
    <w:p w:rsidR="00F67907" w:rsidRPr="00765771" w:rsidRDefault="00F67907" w:rsidP="000C3A9F">
      <w:pPr>
        <w:pStyle w:val="Akapitzlist"/>
        <w:numPr>
          <w:ilvl w:val="4"/>
          <w:numId w:val="38"/>
        </w:numPr>
        <w:spacing w:after="120" w:line="240" w:lineRule="auto"/>
        <w:ind w:left="2835" w:hanging="992"/>
        <w:contextualSpacing w:val="0"/>
        <w:rPr>
          <w:rFonts w:ascii="Franklin Gothic Book" w:hAnsi="Franklin Gothic Book"/>
          <w:sz w:val="20"/>
          <w:szCs w:val="20"/>
        </w:rPr>
      </w:pPr>
      <w:r w:rsidRPr="00765771">
        <w:rPr>
          <w:rFonts w:ascii="Franklin Gothic Book" w:hAnsi="Franklin Gothic Book"/>
          <w:sz w:val="20"/>
          <w:szCs w:val="20"/>
        </w:rPr>
        <w:t>Uzupełnienie przykrycia otworu ściekowego w pomieszczeniu akumulatorni kratka ściekową kwasoodporną</w:t>
      </w:r>
    </w:p>
    <w:p w:rsidR="00F67907" w:rsidRPr="00765771" w:rsidRDefault="00F67907" w:rsidP="000C3A9F">
      <w:pPr>
        <w:pStyle w:val="Akapitzlist"/>
        <w:numPr>
          <w:ilvl w:val="4"/>
          <w:numId w:val="38"/>
        </w:numPr>
        <w:spacing w:after="120" w:line="240" w:lineRule="auto"/>
        <w:ind w:left="2835" w:hanging="992"/>
        <w:contextualSpacing w:val="0"/>
        <w:rPr>
          <w:rFonts w:ascii="Franklin Gothic Book" w:hAnsi="Franklin Gothic Book"/>
          <w:sz w:val="20"/>
          <w:szCs w:val="20"/>
        </w:rPr>
      </w:pPr>
      <w:r w:rsidRPr="00765771">
        <w:rPr>
          <w:rFonts w:ascii="Franklin Gothic Book" w:hAnsi="Franklin Gothic Book"/>
          <w:sz w:val="20"/>
          <w:szCs w:val="20"/>
        </w:rPr>
        <w:t>Wyczyszczenie i umycie, silnym detergentem, podłogi kwasoodpornej w pomieszczeniu akumulatorni oraz podłogi i ścian wyłożonych płytkami kwasoodpornymi w przedsionku do pomieszczenia akumulatorni</w:t>
      </w:r>
    </w:p>
    <w:p w:rsidR="00F67907" w:rsidRPr="00C07AFF" w:rsidRDefault="00F67907" w:rsidP="006F7663">
      <w:pPr>
        <w:pStyle w:val="Akapitzlist"/>
        <w:numPr>
          <w:ilvl w:val="3"/>
          <w:numId w:val="38"/>
        </w:numPr>
        <w:spacing w:after="120" w:line="240" w:lineRule="auto"/>
        <w:ind w:left="1843" w:hanging="992"/>
        <w:contextualSpacing w:val="0"/>
        <w:rPr>
          <w:rFonts w:ascii="Franklin Gothic Book" w:hAnsi="Franklin Gothic Book"/>
          <w:sz w:val="20"/>
          <w:szCs w:val="20"/>
        </w:rPr>
      </w:pPr>
      <w:r w:rsidRPr="00C07AFF">
        <w:rPr>
          <w:rFonts w:ascii="Franklin Gothic Book" w:hAnsi="Franklin Gothic Book"/>
          <w:sz w:val="20"/>
          <w:szCs w:val="20"/>
        </w:rPr>
        <w:t>Montaże</w:t>
      </w:r>
    </w:p>
    <w:p w:rsidR="00F67907" w:rsidRPr="00C07AFF" w:rsidRDefault="00F67907" w:rsidP="006F7663">
      <w:pPr>
        <w:pStyle w:val="Akapitzlist"/>
        <w:numPr>
          <w:ilvl w:val="4"/>
          <w:numId w:val="38"/>
        </w:numPr>
        <w:spacing w:after="120" w:line="240" w:lineRule="auto"/>
        <w:ind w:left="2835" w:hanging="992"/>
        <w:contextualSpacing w:val="0"/>
        <w:rPr>
          <w:rFonts w:ascii="Franklin Gothic Book" w:hAnsi="Franklin Gothic Book"/>
          <w:sz w:val="20"/>
          <w:szCs w:val="20"/>
        </w:rPr>
      </w:pPr>
      <w:r w:rsidRPr="00C07AFF">
        <w:rPr>
          <w:rFonts w:ascii="Franklin Gothic Book" w:hAnsi="Franklin Gothic Book"/>
          <w:sz w:val="20"/>
          <w:szCs w:val="20"/>
        </w:rPr>
        <w:t>Montaż baterii akumulatorów składającej się ze 104+12 ogniw, klasy typu Classic 10 OCSm 1150LA, na stojakach powlekanych tworzywem izolacyjnym (np. stojaki typu ALPHA), umieszczone w kuwetach. Ogniwa wyposażone w korki ceramiczne lejkowe wg DIN  (korki z rekombinacją gazów – opcja). Żywotność projektowana baterii: 25 lat.</w:t>
      </w:r>
    </w:p>
    <w:p w:rsidR="00F67907" w:rsidRPr="00C07AFF" w:rsidRDefault="00F67907" w:rsidP="006F7663">
      <w:pPr>
        <w:pStyle w:val="Akapitzlist"/>
        <w:numPr>
          <w:ilvl w:val="4"/>
          <w:numId w:val="38"/>
        </w:numPr>
        <w:spacing w:after="120" w:line="240" w:lineRule="auto"/>
        <w:ind w:left="2835" w:hanging="992"/>
        <w:contextualSpacing w:val="0"/>
        <w:rPr>
          <w:rFonts w:ascii="Franklin Gothic Book" w:hAnsi="Franklin Gothic Book"/>
          <w:sz w:val="20"/>
          <w:szCs w:val="20"/>
        </w:rPr>
      </w:pPr>
      <w:r w:rsidRPr="00C07AFF">
        <w:rPr>
          <w:rFonts w:ascii="Franklin Gothic Book" w:hAnsi="Franklin Gothic Book"/>
          <w:sz w:val="20"/>
          <w:szCs w:val="20"/>
        </w:rPr>
        <w:t>Montaż zasilacza buforowego klasy typu ZB220DC200 + 24DC200 (zasilacz do pracy z baterią dodawczą) wyposażony w układ SZR na 2 zasilaniach</w:t>
      </w:r>
    </w:p>
    <w:p w:rsidR="00F67907" w:rsidRPr="00C07AFF" w:rsidRDefault="00F67907" w:rsidP="006F7663">
      <w:pPr>
        <w:pStyle w:val="Akapitzlist"/>
        <w:numPr>
          <w:ilvl w:val="4"/>
          <w:numId w:val="38"/>
        </w:numPr>
        <w:spacing w:after="120" w:line="240" w:lineRule="auto"/>
        <w:ind w:left="2835" w:hanging="992"/>
        <w:contextualSpacing w:val="0"/>
        <w:rPr>
          <w:rFonts w:ascii="Franklin Gothic Book" w:hAnsi="Franklin Gothic Book"/>
          <w:sz w:val="20"/>
          <w:szCs w:val="20"/>
        </w:rPr>
      </w:pPr>
      <w:r w:rsidRPr="00C07AFF">
        <w:rPr>
          <w:rFonts w:ascii="Franklin Gothic Book" w:hAnsi="Franklin Gothic Book"/>
          <w:sz w:val="20"/>
          <w:szCs w:val="20"/>
        </w:rPr>
        <w:t>Wymiana członu pomiarowego istniejącego układu przerzutki baterii dodawczej (człon pomiarowy zasilany z układu bateryjnego)</w:t>
      </w:r>
    </w:p>
    <w:p w:rsidR="00F67907" w:rsidRPr="00C07AFF" w:rsidRDefault="00F67907" w:rsidP="006F7663">
      <w:pPr>
        <w:pStyle w:val="Akapitzlist"/>
        <w:numPr>
          <w:ilvl w:val="4"/>
          <w:numId w:val="38"/>
        </w:numPr>
        <w:spacing w:after="120" w:line="240" w:lineRule="auto"/>
        <w:ind w:left="2835" w:hanging="992"/>
        <w:contextualSpacing w:val="0"/>
        <w:rPr>
          <w:rFonts w:ascii="Franklin Gothic Book" w:hAnsi="Franklin Gothic Book"/>
          <w:sz w:val="20"/>
          <w:szCs w:val="20"/>
        </w:rPr>
      </w:pPr>
      <w:r w:rsidRPr="00C07AFF">
        <w:rPr>
          <w:rFonts w:ascii="Franklin Gothic Book" w:hAnsi="Franklin Gothic Book"/>
          <w:sz w:val="20"/>
          <w:szCs w:val="20"/>
        </w:rPr>
        <w:t>Montaż rozłączników zatablicowych o prądzie znamionowym 400A, w szafie nr 6 w rozdzielni RPS2, wraz z elementami toru prądowego</w:t>
      </w:r>
    </w:p>
    <w:p w:rsidR="00F67907" w:rsidRPr="00C07AFF" w:rsidRDefault="00F67907" w:rsidP="006F7663">
      <w:pPr>
        <w:pStyle w:val="Akapitzlist"/>
        <w:numPr>
          <w:ilvl w:val="4"/>
          <w:numId w:val="38"/>
        </w:numPr>
        <w:spacing w:after="120" w:line="240" w:lineRule="auto"/>
        <w:ind w:left="2835" w:hanging="992"/>
        <w:contextualSpacing w:val="0"/>
        <w:rPr>
          <w:rFonts w:ascii="Franklin Gothic Book" w:hAnsi="Franklin Gothic Book"/>
          <w:sz w:val="20"/>
          <w:szCs w:val="20"/>
        </w:rPr>
      </w:pPr>
      <w:r w:rsidRPr="00C07AFF">
        <w:rPr>
          <w:rFonts w:ascii="Franklin Gothic Book" w:hAnsi="Franklin Gothic Book"/>
          <w:sz w:val="20"/>
          <w:szCs w:val="20"/>
        </w:rPr>
        <w:t>Montaż skrzynki łączeniowej baterii  w pomieszczeniu ruchu elektrycznego (przed wejściem do pomieszczenia akumulatorni)</w:t>
      </w:r>
    </w:p>
    <w:p w:rsidR="00F67907" w:rsidRPr="00C07AFF" w:rsidRDefault="00F67907" w:rsidP="006F7663">
      <w:pPr>
        <w:pStyle w:val="Akapitzlist"/>
        <w:numPr>
          <w:ilvl w:val="4"/>
          <w:numId w:val="38"/>
        </w:numPr>
        <w:spacing w:after="120" w:line="240" w:lineRule="auto"/>
        <w:ind w:left="2835" w:hanging="992"/>
        <w:contextualSpacing w:val="0"/>
        <w:rPr>
          <w:rFonts w:ascii="Franklin Gothic Book" w:hAnsi="Franklin Gothic Book"/>
          <w:sz w:val="20"/>
          <w:szCs w:val="20"/>
        </w:rPr>
      </w:pPr>
      <w:r w:rsidRPr="00C07AFF">
        <w:rPr>
          <w:rFonts w:ascii="Franklin Gothic Book" w:hAnsi="Franklin Gothic Book"/>
          <w:sz w:val="20"/>
          <w:szCs w:val="20"/>
        </w:rPr>
        <w:t>Montaż obwodu zasilania rezerwowego zasilacza baterii z rozdzielni 0,4kV 025. Wykonanie odpływu w rozdz. 0,4kV 025 szafa nr 4 (przewidywany nowy odpływ nr 16, z ewentualnym wykorzystaniem istniejącego rozłącznika RP00 opisanego na listwie jako obwód nr 9 ) i montaż trasy kablowej w relacji: rozdz. 0,4kV 025 – zasilacz buforowy baterii.</w:t>
      </w:r>
    </w:p>
    <w:p w:rsidR="00F67907" w:rsidRPr="00C07AFF" w:rsidRDefault="00F67907" w:rsidP="006F7663">
      <w:pPr>
        <w:pStyle w:val="Akapitzlist"/>
        <w:numPr>
          <w:ilvl w:val="4"/>
          <w:numId w:val="38"/>
        </w:numPr>
        <w:spacing w:after="120" w:line="240" w:lineRule="auto"/>
        <w:ind w:left="2835" w:hanging="992"/>
        <w:contextualSpacing w:val="0"/>
        <w:rPr>
          <w:rFonts w:ascii="Franklin Gothic Book" w:hAnsi="Franklin Gothic Book"/>
          <w:sz w:val="20"/>
          <w:szCs w:val="20"/>
        </w:rPr>
      </w:pPr>
      <w:r w:rsidRPr="00C07AFF">
        <w:rPr>
          <w:rFonts w:ascii="Franklin Gothic Book" w:hAnsi="Franklin Gothic Book"/>
          <w:sz w:val="20"/>
          <w:szCs w:val="20"/>
        </w:rPr>
        <w:t>Montaż kabli, uniepalnionych, w relacji: zasilacz buforowy – rozdzielnia 220V= RPS2, rozdzielnia 220V= RPS2 – bateria akumulatorów oraz rozdzielnia 0,4kV RN2A pole nr 9.2 – zasilacz buforowy.</w:t>
      </w:r>
    </w:p>
    <w:p w:rsidR="00F67907" w:rsidRPr="00C07AFF" w:rsidRDefault="00F67907" w:rsidP="006F7663">
      <w:pPr>
        <w:pStyle w:val="Akapitzlist"/>
        <w:numPr>
          <w:ilvl w:val="4"/>
          <w:numId w:val="38"/>
        </w:numPr>
        <w:spacing w:after="120" w:line="240" w:lineRule="auto"/>
        <w:ind w:left="2835" w:hanging="992"/>
        <w:contextualSpacing w:val="0"/>
        <w:rPr>
          <w:rFonts w:ascii="Franklin Gothic Book" w:hAnsi="Franklin Gothic Book"/>
          <w:sz w:val="20"/>
          <w:szCs w:val="20"/>
        </w:rPr>
      </w:pPr>
      <w:r w:rsidRPr="00C07AFF">
        <w:rPr>
          <w:rFonts w:ascii="Franklin Gothic Book" w:hAnsi="Franklin Gothic Book"/>
          <w:sz w:val="20"/>
          <w:szCs w:val="20"/>
        </w:rPr>
        <w:t>Montaż sygnalizacji na elewacji przerzutki baterii dodawczej, zgodnie z wykonaną dokumentacją techniczną  (gotowość do załączenia i załączenie)</w:t>
      </w:r>
    </w:p>
    <w:p w:rsidR="00F67907" w:rsidRPr="00C07AFF" w:rsidRDefault="00F67907" w:rsidP="006F7663">
      <w:pPr>
        <w:pStyle w:val="Akapitzlist"/>
        <w:numPr>
          <w:ilvl w:val="4"/>
          <w:numId w:val="38"/>
        </w:numPr>
        <w:spacing w:after="120" w:line="240" w:lineRule="auto"/>
        <w:ind w:left="2835" w:hanging="992"/>
        <w:contextualSpacing w:val="0"/>
        <w:rPr>
          <w:rFonts w:ascii="Franklin Gothic Book" w:hAnsi="Franklin Gothic Book"/>
          <w:sz w:val="20"/>
          <w:szCs w:val="20"/>
        </w:rPr>
      </w:pPr>
      <w:r w:rsidRPr="00C07AFF">
        <w:rPr>
          <w:rFonts w:ascii="Franklin Gothic Book" w:hAnsi="Franklin Gothic Book"/>
          <w:sz w:val="20"/>
          <w:szCs w:val="20"/>
        </w:rPr>
        <w:t xml:space="preserve">Montaż instalacji uziemiającej i połączeń wyrównawczych </w:t>
      </w:r>
    </w:p>
    <w:p w:rsidR="00F67907" w:rsidRPr="00C07AFF" w:rsidRDefault="00F67907" w:rsidP="006F7663">
      <w:pPr>
        <w:pStyle w:val="Akapitzlist"/>
        <w:numPr>
          <w:ilvl w:val="4"/>
          <w:numId w:val="38"/>
        </w:numPr>
        <w:spacing w:after="120" w:line="240" w:lineRule="auto"/>
        <w:ind w:left="2835" w:hanging="992"/>
        <w:contextualSpacing w:val="0"/>
        <w:rPr>
          <w:rFonts w:ascii="Franklin Gothic Book" w:hAnsi="Franklin Gothic Book"/>
          <w:sz w:val="20"/>
          <w:szCs w:val="20"/>
        </w:rPr>
      </w:pPr>
      <w:r w:rsidRPr="00C07AFF">
        <w:rPr>
          <w:rFonts w:ascii="Franklin Gothic Book" w:hAnsi="Franklin Gothic Book"/>
          <w:sz w:val="20"/>
          <w:szCs w:val="20"/>
        </w:rPr>
        <w:t xml:space="preserve">Montaż, po pracach budowlanych w pomieszczeniu akumulatorni, czujników obecności wodoru i temperatury w pomieszczeniu akumulatorni </w:t>
      </w:r>
    </w:p>
    <w:p w:rsidR="00F67907" w:rsidRPr="00C07AFF" w:rsidRDefault="00F67907" w:rsidP="006F7663">
      <w:pPr>
        <w:pStyle w:val="Akapitzlist"/>
        <w:numPr>
          <w:ilvl w:val="4"/>
          <w:numId w:val="38"/>
        </w:numPr>
        <w:spacing w:after="120" w:line="240" w:lineRule="auto"/>
        <w:ind w:left="2835" w:hanging="992"/>
        <w:contextualSpacing w:val="0"/>
        <w:rPr>
          <w:rFonts w:ascii="Franklin Gothic Book" w:hAnsi="Franklin Gothic Book"/>
          <w:sz w:val="20"/>
          <w:szCs w:val="20"/>
        </w:rPr>
      </w:pPr>
      <w:r w:rsidRPr="00C07AFF">
        <w:rPr>
          <w:rFonts w:ascii="Franklin Gothic Book" w:hAnsi="Franklin Gothic Book"/>
          <w:sz w:val="20"/>
          <w:szCs w:val="20"/>
        </w:rPr>
        <w:t>Montaż tradycyjnego termometru na ścianie, przy wewnętrznych drzwiach, w pomieszczeniu akumulatorni, dla orientacyjnej kontroli temperatury w pomieszczeniu. Wykonać opis grawerowany nad zamontowanym termometrem.</w:t>
      </w:r>
    </w:p>
    <w:p w:rsidR="00F67907" w:rsidRPr="007E719C" w:rsidRDefault="00F67907" w:rsidP="006F7663">
      <w:pPr>
        <w:pStyle w:val="Akapitzlist"/>
        <w:numPr>
          <w:ilvl w:val="3"/>
          <w:numId w:val="38"/>
        </w:numPr>
        <w:spacing w:after="160" w:line="259" w:lineRule="auto"/>
        <w:ind w:left="1701" w:hanging="850"/>
        <w:rPr>
          <w:rFonts w:ascii="Franklin Gothic Book" w:hAnsi="Franklin Gothic Book"/>
          <w:sz w:val="20"/>
          <w:szCs w:val="20"/>
        </w:rPr>
      </w:pPr>
      <w:r w:rsidRPr="007E719C">
        <w:rPr>
          <w:rFonts w:ascii="Franklin Gothic Book" w:hAnsi="Franklin Gothic Book"/>
          <w:sz w:val="20"/>
          <w:szCs w:val="20"/>
        </w:rPr>
        <w:t>Uruchomienie, prace pomiarowe i sprawdzenia funkcjonalne, szkolenie obsługi eksploatacyjnej</w:t>
      </w:r>
    </w:p>
    <w:p w:rsidR="00F67907" w:rsidRPr="00C07AFF" w:rsidRDefault="00F67907" w:rsidP="00F67907">
      <w:pPr>
        <w:pStyle w:val="Akapitzlist"/>
        <w:rPr>
          <w:rFonts w:ascii="Franklin Gothic Book" w:hAnsi="Franklin Gothic Book"/>
          <w:sz w:val="20"/>
          <w:szCs w:val="20"/>
        </w:rPr>
      </w:pPr>
    </w:p>
    <w:p w:rsidR="00F67907" w:rsidRPr="00F452E4"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F452E4">
        <w:rPr>
          <w:rFonts w:ascii="Franklin Gothic Book" w:hAnsi="Franklin Gothic Book"/>
          <w:sz w:val="20"/>
          <w:szCs w:val="20"/>
        </w:rPr>
        <w:t>Wykonanie badań i pomiarów pomontażowych zgodnie z wytycznymi przeprowadzenia pomontażowych badań odbiorczych zawartych w normie PN-E-04700 oraz zgodnie z normami: PN-EN 50272-2 i PN-EN 60896-21</w:t>
      </w:r>
    </w:p>
    <w:p w:rsidR="00F67907" w:rsidRPr="00F452E4"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F452E4">
        <w:rPr>
          <w:rFonts w:ascii="Franklin Gothic Book" w:hAnsi="Franklin Gothic Book"/>
          <w:sz w:val="20"/>
          <w:szCs w:val="20"/>
        </w:rPr>
        <w:t>Uruchomienie baterii akumulatorów</w:t>
      </w:r>
    </w:p>
    <w:p w:rsidR="00F67907" w:rsidRPr="007E719C"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7E719C">
        <w:rPr>
          <w:rFonts w:ascii="Franklin Gothic Book" w:hAnsi="Franklin Gothic Book"/>
          <w:sz w:val="20"/>
          <w:szCs w:val="20"/>
        </w:rPr>
        <w:t>Uruchomienie zasilacza buforowego</w:t>
      </w:r>
    </w:p>
    <w:p w:rsidR="00F67907" w:rsidRPr="007E719C"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7E719C">
        <w:rPr>
          <w:rFonts w:ascii="Franklin Gothic Book" w:hAnsi="Franklin Gothic Book"/>
          <w:sz w:val="20"/>
          <w:szCs w:val="20"/>
        </w:rPr>
        <w:t>Wykonanie pomiarów skuteczności ochrony przeciwporażeniowej i sprawdzenie poprawności doboru zabezpieczeń zwarciowych, w tym również po stronie prądu stałego</w:t>
      </w:r>
    </w:p>
    <w:p w:rsidR="00F67907" w:rsidRPr="007E719C"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7E719C">
        <w:rPr>
          <w:rFonts w:ascii="Franklin Gothic Book" w:hAnsi="Franklin Gothic Book"/>
          <w:sz w:val="20"/>
          <w:szCs w:val="20"/>
        </w:rPr>
        <w:lastRenderedPageBreak/>
        <w:t>Sprawdzenie funkcjonalne układów, a w tym sprawdzenie działania układu przerzutki baterii dodawczej</w:t>
      </w:r>
    </w:p>
    <w:p w:rsidR="00F67907" w:rsidRPr="007E719C"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7E719C">
        <w:rPr>
          <w:rFonts w:ascii="Franklin Gothic Book" w:hAnsi="Franklin Gothic Book"/>
          <w:sz w:val="20"/>
          <w:szCs w:val="20"/>
        </w:rPr>
        <w:t>Wykonanie cyklu przeładowania baterii akumulatorów</w:t>
      </w:r>
    </w:p>
    <w:p w:rsidR="00F67907" w:rsidRPr="007E719C"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7E719C">
        <w:rPr>
          <w:rFonts w:ascii="Franklin Gothic Book" w:hAnsi="Franklin Gothic Book"/>
          <w:sz w:val="20"/>
          <w:szCs w:val="20"/>
        </w:rPr>
        <w:t>Sporządzenie protokołów i raportów z badań i pomiarów wraz ze szkicami instalacji oświetlenia i instalacji uziemiającej i połączeń wyrównawczych</w:t>
      </w:r>
    </w:p>
    <w:p w:rsidR="00F67907" w:rsidRPr="007E719C"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7E719C">
        <w:rPr>
          <w:rFonts w:ascii="Franklin Gothic Book" w:hAnsi="Franklin Gothic Book"/>
          <w:sz w:val="20"/>
          <w:szCs w:val="20"/>
        </w:rPr>
        <w:t>Przygotowanie instrukcji eksploatacji</w:t>
      </w:r>
    </w:p>
    <w:p w:rsidR="00F67907" w:rsidRPr="007E719C"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7E719C">
        <w:rPr>
          <w:rFonts w:ascii="Franklin Gothic Book" w:hAnsi="Franklin Gothic Book"/>
          <w:sz w:val="20"/>
          <w:szCs w:val="20"/>
        </w:rPr>
        <w:t>Szkolenie obsługi eksploatacyjnej w zakresie: obsługi, remontów, montażu, konserwacji i kontrolno-pomiarowym</w:t>
      </w:r>
    </w:p>
    <w:p w:rsidR="00F67907" w:rsidRPr="000C11A2" w:rsidRDefault="00F67907" w:rsidP="006F7663">
      <w:pPr>
        <w:pStyle w:val="Akapitzlist"/>
        <w:numPr>
          <w:ilvl w:val="3"/>
          <w:numId w:val="38"/>
        </w:numPr>
        <w:spacing w:after="160" w:line="259" w:lineRule="auto"/>
        <w:ind w:left="993" w:hanging="851"/>
      </w:pPr>
      <w:r w:rsidRPr="000C11A2">
        <w:t>Wykonanie dokumentacji technicznej</w:t>
      </w:r>
    </w:p>
    <w:p w:rsidR="00F67907" w:rsidRPr="0019262A" w:rsidRDefault="00F67907" w:rsidP="00F67907">
      <w:pPr>
        <w:pStyle w:val="Akapitzlist"/>
        <w:ind w:firstLine="360"/>
      </w:pPr>
    </w:p>
    <w:p w:rsidR="00F67907" w:rsidRPr="007E719C" w:rsidRDefault="00F67907" w:rsidP="000C3A9F">
      <w:pPr>
        <w:pStyle w:val="Akapitzlist"/>
        <w:numPr>
          <w:ilvl w:val="4"/>
          <w:numId w:val="38"/>
        </w:numPr>
        <w:spacing w:after="120" w:line="240" w:lineRule="auto"/>
        <w:ind w:left="1985" w:hanging="993"/>
        <w:contextualSpacing w:val="0"/>
        <w:rPr>
          <w:rFonts w:ascii="Franklin Gothic Book" w:hAnsi="Franklin Gothic Book"/>
          <w:sz w:val="20"/>
          <w:szCs w:val="20"/>
        </w:rPr>
      </w:pPr>
      <w:r w:rsidRPr="007E719C">
        <w:rPr>
          <w:rFonts w:ascii="Franklin Gothic Book" w:hAnsi="Franklin Gothic Book"/>
          <w:sz w:val="20"/>
          <w:szCs w:val="20"/>
        </w:rPr>
        <w:t>Dyspozycja ustawienia baterii akumulatorów i zasilacza buforowego</w:t>
      </w:r>
    </w:p>
    <w:p w:rsidR="00F67907" w:rsidRPr="007E719C" w:rsidRDefault="00F67907" w:rsidP="000C3A9F">
      <w:pPr>
        <w:pStyle w:val="Akapitzlist"/>
        <w:numPr>
          <w:ilvl w:val="4"/>
          <w:numId w:val="38"/>
        </w:numPr>
        <w:spacing w:after="120" w:line="240" w:lineRule="auto"/>
        <w:ind w:left="1985" w:hanging="993"/>
        <w:contextualSpacing w:val="0"/>
        <w:rPr>
          <w:rFonts w:ascii="Franklin Gothic Book" w:hAnsi="Franklin Gothic Book"/>
          <w:sz w:val="20"/>
          <w:szCs w:val="20"/>
        </w:rPr>
      </w:pPr>
      <w:r w:rsidRPr="007E719C">
        <w:rPr>
          <w:rFonts w:ascii="Franklin Gothic Book" w:hAnsi="Franklin Gothic Book"/>
          <w:sz w:val="20"/>
          <w:szCs w:val="20"/>
        </w:rPr>
        <w:t>Dobór skrzynki łączeniowej (możliwość podpinania opornic rozładowczych) montowanej na ścianie budynku, przed akumulatornią, w pomieszczeniu ruchu elektrycznego</w:t>
      </w:r>
    </w:p>
    <w:p w:rsidR="00F67907" w:rsidRPr="007E719C" w:rsidRDefault="00F67907" w:rsidP="000C3A9F">
      <w:pPr>
        <w:pStyle w:val="Akapitzlist"/>
        <w:numPr>
          <w:ilvl w:val="4"/>
          <w:numId w:val="38"/>
        </w:numPr>
        <w:spacing w:after="120" w:line="240" w:lineRule="auto"/>
        <w:ind w:left="1985" w:hanging="993"/>
        <w:contextualSpacing w:val="0"/>
        <w:rPr>
          <w:rFonts w:ascii="Franklin Gothic Book" w:hAnsi="Franklin Gothic Book"/>
          <w:sz w:val="20"/>
          <w:szCs w:val="20"/>
        </w:rPr>
      </w:pPr>
      <w:r w:rsidRPr="007E719C">
        <w:rPr>
          <w:rFonts w:ascii="Franklin Gothic Book" w:hAnsi="Franklin Gothic Book"/>
          <w:sz w:val="20"/>
          <w:szCs w:val="20"/>
        </w:rPr>
        <w:t>Dobór i rozmieszczenie opraw oświetleniowych w wykonaniu EX w pomieszczeniu akumulatorni wraz z przedsionkiem oraz dobór i rozmieszczenie opraw oświetleniowych w pomieszczeniu rozdzielni RPS2</w:t>
      </w:r>
    </w:p>
    <w:p w:rsidR="00F67907" w:rsidRPr="007E719C" w:rsidRDefault="00F67907" w:rsidP="000C3A9F">
      <w:pPr>
        <w:pStyle w:val="Akapitzlist"/>
        <w:numPr>
          <w:ilvl w:val="4"/>
          <w:numId w:val="38"/>
        </w:numPr>
        <w:spacing w:after="120" w:line="240" w:lineRule="auto"/>
        <w:ind w:left="1985" w:hanging="993"/>
        <w:contextualSpacing w:val="0"/>
        <w:rPr>
          <w:rFonts w:ascii="Franklin Gothic Book" w:hAnsi="Franklin Gothic Book"/>
          <w:sz w:val="20"/>
          <w:szCs w:val="20"/>
        </w:rPr>
      </w:pPr>
      <w:r w:rsidRPr="007E719C">
        <w:rPr>
          <w:rFonts w:ascii="Franklin Gothic Book" w:hAnsi="Franklin Gothic Book"/>
          <w:sz w:val="20"/>
          <w:szCs w:val="20"/>
        </w:rPr>
        <w:t>Dobór i ułożenie kabla zasilania podstawowego i rezerwowego zasilacza buforowego</w:t>
      </w:r>
    </w:p>
    <w:p w:rsidR="00F67907" w:rsidRPr="007E719C" w:rsidRDefault="00F67907" w:rsidP="000C3A9F">
      <w:pPr>
        <w:pStyle w:val="Akapitzlist"/>
        <w:numPr>
          <w:ilvl w:val="4"/>
          <w:numId w:val="38"/>
        </w:numPr>
        <w:spacing w:after="120" w:line="240" w:lineRule="auto"/>
        <w:ind w:left="1985" w:hanging="993"/>
        <w:contextualSpacing w:val="0"/>
        <w:rPr>
          <w:rFonts w:ascii="Franklin Gothic Book" w:hAnsi="Franklin Gothic Book"/>
          <w:sz w:val="20"/>
          <w:szCs w:val="20"/>
        </w:rPr>
      </w:pPr>
      <w:r w:rsidRPr="007E719C">
        <w:rPr>
          <w:rFonts w:ascii="Franklin Gothic Book" w:hAnsi="Franklin Gothic Book"/>
          <w:sz w:val="20"/>
          <w:szCs w:val="20"/>
        </w:rPr>
        <w:t>Wymiana członu pomiarowego istniejącego układu przerzutki baterii dodawczej (człon pomiarowy zasilany z układu bateryjnego)</w:t>
      </w:r>
    </w:p>
    <w:p w:rsidR="00F67907" w:rsidRPr="007E719C" w:rsidRDefault="00F67907" w:rsidP="000C3A9F">
      <w:pPr>
        <w:pStyle w:val="Akapitzlist"/>
        <w:numPr>
          <w:ilvl w:val="4"/>
          <w:numId w:val="38"/>
        </w:numPr>
        <w:spacing w:after="120" w:line="240" w:lineRule="auto"/>
        <w:ind w:left="1985" w:hanging="993"/>
        <w:contextualSpacing w:val="0"/>
        <w:rPr>
          <w:rFonts w:ascii="Franklin Gothic Book" w:hAnsi="Franklin Gothic Book"/>
          <w:sz w:val="20"/>
          <w:szCs w:val="20"/>
        </w:rPr>
      </w:pPr>
      <w:r w:rsidRPr="007E719C">
        <w:rPr>
          <w:rFonts w:ascii="Franklin Gothic Book" w:hAnsi="Franklin Gothic Book"/>
          <w:sz w:val="20"/>
          <w:szCs w:val="20"/>
        </w:rPr>
        <w:t>Dobór rozłączników zatablicowych, o prądzie znamionowym 400A, montowanych w miejsce starych rozłączników typu LO-400Z w szafie nr 6 w rozdzielni RPS2</w:t>
      </w:r>
    </w:p>
    <w:p w:rsidR="00F67907" w:rsidRPr="007E719C" w:rsidRDefault="00F67907" w:rsidP="000C3A9F">
      <w:pPr>
        <w:pStyle w:val="Akapitzlist"/>
        <w:numPr>
          <w:ilvl w:val="4"/>
          <w:numId w:val="38"/>
        </w:numPr>
        <w:spacing w:after="120" w:line="240" w:lineRule="auto"/>
        <w:ind w:left="1985" w:hanging="993"/>
        <w:contextualSpacing w:val="0"/>
        <w:rPr>
          <w:rFonts w:ascii="Franklin Gothic Book" w:hAnsi="Franklin Gothic Book"/>
          <w:sz w:val="20"/>
          <w:szCs w:val="20"/>
        </w:rPr>
      </w:pPr>
      <w:r w:rsidRPr="007E719C">
        <w:rPr>
          <w:rFonts w:ascii="Franklin Gothic Book" w:hAnsi="Franklin Gothic Book"/>
          <w:sz w:val="20"/>
          <w:szCs w:val="20"/>
        </w:rPr>
        <w:t>Wykonanie sygnalizacji: gotowość układu do załączenia i załączona bateria dodawcza, na elewacji przerzutki baterii dodawczej. Sugerowana sygnalizacja ledowa.</w:t>
      </w:r>
    </w:p>
    <w:p w:rsidR="00F67907" w:rsidRPr="007E719C" w:rsidRDefault="00F67907" w:rsidP="000C3A9F">
      <w:pPr>
        <w:pStyle w:val="Akapitzlist"/>
        <w:numPr>
          <w:ilvl w:val="4"/>
          <w:numId w:val="38"/>
        </w:numPr>
        <w:tabs>
          <w:tab w:val="left" w:pos="709"/>
        </w:tabs>
        <w:spacing w:after="120" w:line="240" w:lineRule="auto"/>
        <w:ind w:left="1985" w:hanging="993"/>
        <w:contextualSpacing w:val="0"/>
        <w:rPr>
          <w:rFonts w:ascii="Franklin Gothic Book" w:hAnsi="Franklin Gothic Book"/>
          <w:sz w:val="20"/>
          <w:szCs w:val="20"/>
        </w:rPr>
      </w:pPr>
      <w:r w:rsidRPr="007E719C">
        <w:rPr>
          <w:rFonts w:ascii="Franklin Gothic Book" w:hAnsi="Franklin Gothic Book"/>
          <w:sz w:val="20"/>
          <w:szCs w:val="20"/>
        </w:rPr>
        <w:t>Ułożenie kabli pomiędzy baterią, rozdzielnią 220V=, rozdzielnią 0,4kV i zasilaczem buforowym.</w:t>
      </w:r>
    </w:p>
    <w:p w:rsidR="00F67907" w:rsidRPr="007E719C" w:rsidRDefault="00F67907" w:rsidP="000C3A9F">
      <w:pPr>
        <w:pStyle w:val="Akapitzlist"/>
        <w:numPr>
          <w:ilvl w:val="4"/>
          <w:numId w:val="38"/>
        </w:numPr>
        <w:tabs>
          <w:tab w:val="left" w:pos="709"/>
        </w:tabs>
        <w:spacing w:after="120" w:line="240" w:lineRule="auto"/>
        <w:ind w:left="1985" w:hanging="993"/>
        <w:contextualSpacing w:val="0"/>
        <w:rPr>
          <w:rFonts w:ascii="Franklin Gothic Book" w:hAnsi="Franklin Gothic Book"/>
          <w:sz w:val="20"/>
          <w:szCs w:val="20"/>
        </w:rPr>
      </w:pPr>
      <w:r w:rsidRPr="007E719C">
        <w:rPr>
          <w:rFonts w:ascii="Franklin Gothic Book" w:hAnsi="Franklin Gothic Book"/>
          <w:sz w:val="20"/>
          <w:szCs w:val="20"/>
        </w:rPr>
        <w:t>Wykonanie aktualizacji analizy HAZOP dla akumulatorni</w:t>
      </w:r>
    </w:p>
    <w:p w:rsidR="00F67907" w:rsidRPr="000C11A2" w:rsidRDefault="00F67907" w:rsidP="00F67907">
      <w:pPr>
        <w:pStyle w:val="Akapitzlist"/>
        <w:tabs>
          <w:tab w:val="left" w:pos="709"/>
        </w:tabs>
        <w:spacing w:after="160" w:line="259" w:lineRule="auto"/>
        <w:ind w:left="1276"/>
        <w:rPr>
          <w:szCs w:val="20"/>
        </w:rPr>
      </w:pPr>
    </w:p>
    <w:p w:rsidR="00F67907" w:rsidRPr="007E719C" w:rsidRDefault="00F67907" w:rsidP="00F452E4">
      <w:pPr>
        <w:pStyle w:val="Akapitzlist"/>
        <w:numPr>
          <w:ilvl w:val="3"/>
          <w:numId w:val="38"/>
        </w:numPr>
        <w:spacing w:after="160" w:line="259" w:lineRule="auto"/>
        <w:ind w:left="993" w:hanging="851"/>
        <w:rPr>
          <w:rFonts w:ascii="Franklin Gothic Book" w:hAnsi="Franklin Gothic Book"/>
          <w:sz w:val="20"/>
          <w:szCs w:val="20"/>
        </w:rPr>
      </w:pPr>
      <w:r w:rsidRPr="007E719C">
        <w:rPr>
          <w:rFonts w:ascii="Franklin Gothic Book" w:hAnsi="Franklin Gothic Book"/>
          <w:sz w:val="20"/>
          <w:szCs w:val="20"/>
        </w:rPr>
        <w:t>Wyposażenie eksploatacyjne układu prądu stałego</w:t>
      </w:r>
    </w:p>
    <w:p w:rsidR="00F67907" w:rsidRPr="0019262A" w:rsidRDefault="00F67907" w:rsidP="00F67907">
      <w:pPr>
        <w:pStyle w:val="Akapitzlist"/>
        <w:ind w:left="1080"/>
      </w:pPr>
    </w:p>
    <w:p w:rsidR="00F67907" w:rsidRPr="007E719C"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7E719C">
        <w:rPr>
          <w:rFonts w:ascii="Franklin Gothic Book" w:hAnsi="Franklin Gothic Book"/>
          <w:sz w:val="20"/>
          <w:szCs w:val="20"/>
        </w:rPr>
        <w:t>Podstawowy zestaw eksploatacyjny (rękawice, termometr, areometr do pomiaru gęstości elektrolitu (zgrubny i dokładny), kalosze, okulary, zestaw do przemywania oczu) oraz sorbent – 1op – dla neutralizacji elektrolitu. Zestaw do przemywania oczu dostarczony z rezerwowymi zasobnikami środka przemywającego</w:t>
      </w:r>
    </w:p>
    <w:p w:rsidR="00F67907" w:rsidRPr="007E719C" w:rsidRDefault="00F67907" w:rsidP="000C3A9F">
      <w:pPr>
        <w:pStyle w:val="Akapitzlist"/>
        <w:numPr>
          <w:ilvl w:val="4"/>
          <w:numId w:val="38"/>
        </w:numPr>
        <w:spacing w:after="120" w:line="240" w:lineRule="auto"/>
        <w:ind w:left="1985" w:hanging="992"/>
        <w:contextualSpacing w:val="0"/>
        <w:rPr>
          <w:rFonts w:ascii="Franklin Gothic Book" w:hAnsi="Franklin Gothic Book"/>
          <w:sz w:val="20"/>
          <w:szCs w:val="20"/>
        </w:rPr>
      </w:pPr>
      <w:r w:rsidRPr="007E719C">
        <w:rPr>
          <w:rFonts w:ascii="Franklin Gothic Book" w:hAnsi="Franklin Gothic Book"/>
          <w:sz w:val="20"/>
          <w:szCs w:val="20"/>
        </w:rPr>
        <w:t>Dostawa i montaż termometru (pomiar temperatury otoczenia) na ścianie, w pomieszczeniu akumulatorni, dla potrzeb codziennych inspekcji eksploatacyjnych</w:t>
      </w:r>
    </w:p>
    <w:p w:rsidR="00F67907" w:rsidRPr="000F1CB0" w:rsidRDefault="00F67907" w:rsidP="000C65B6">
      <w:pPr>
        <w:pStyle w:val="Akapitzlist"/>
        <w:numPr>
          <w:ilvl w:val="2"/>
          <w:numId w:val="38"/>
        </w:numPr>
        <w:tabs>
          <w:tab w:val="left" w:pos="1418"/>
        </w:tabs>
        <w:spacing w:after="120" w:line="240" w:lineRule="auto"/>
        <w:ind w:left="567" w:hanging="567"/>
        <w:contextualSpacing w:val="0"/>
        <w:rPr>
          <w:rFonts w:ascii="Franklin Gothic Book" w:hAnsi="Franklin Gothic Book" w:cstheme="minorHAnsi"/>
          <w:b/>
          <w:sz w:val="20"/>
          <w:szCs w:val="20"/>
        </w:rPr>
      </w:pPr>
      <w:r w:rsidRPr="000F1CB0">
        <w:rPr>
          <w:rFonts w:ascii="Franklin Gothic Book" w:hAnsi="Franklin Gothic Book" w:cstheme="minorHAnsi"/>
          <w:b/>
          <w:sz w:val="20"/>
          <w:szCs w:val="20"/>
        </w:rPr>
        <w:t>Wymiana baterii akumulatorów GZR2, GZR3</w:t>
      </w:r>
    </w:p>
    <w:p w:rsidR="00F67907" w:rsidRPr="00FE6374" w:rsidRDefault="00F67907" w:rsidP="000C65B6">
      <w:pPr>
        <w:pStyle w:val="Akapitzlist"/>
        <w:numPr>
          <w:ilvl w:val="3"/>
          <w:numId w:val="38"/>
        </w:numPr>
        <w:spacing w:after="120" w:line="240" w:lineRule="auto"/>
        <w:ind w:left="1701" w:hanging="992"/>
        <w:contextualSpacing w:val="0"/>
        <w:rPr>
          <w:rFonts w:ascii="Franklin Gothic Book" w:hAnsi="Franklin Gothic Book"/>
          <w:sz w:val="20"/>
          <w:szCs w:val="20"/>
        </w:rPr>
      </w:pPr>
      <w:r w:rsidRPr="00FE6374">
        <w:rPr>
          <w:rFonts w:ascii="Franklin Gothic Book" w:hAnsi="Franklin Gothic Book"/>
          <w:sz w:val="20"/>
          <w:szCs w:val="20"/>
        </w:rPr>
        <w:t>Wymiana lub modernizacja baterii akumulatorowych po 54 szt. x A704/280Ah w UPS-ach GZR2 i GZR 3. Typ UPS: FPTM-60Z. Moc znamionowa: 60kVA.</w:t>
      </w:r>
    </w:p>
    <w:p w:rsidR="00F67907" w:rsidRPr="00FE6374" w:rsidRDefault="00F67907" w:rsidP="000C65B6">
      <w:pPr>
        <w:pStyle w:val="Akapitzlist"/>
        <w:numPr>
          <w:ilvl w:val="3"/>
          <w:numId w:val="38"/>
        </w:numPr>
        <w:spacing w:after="120" w:line="240" w:lineRule="auto"/>
        <w:ind w:left="1701" w:hanging="992"/>
        <w:contextualSpacing w:val="0"/>
        <w:rPr>
          <w:rFonts w:ascii="Franklin Gothic Book" w:hAnsi="Franklin Gothic Book"/>
          <w:sz w:val="20"/>
          <w:szCs w:val="20"/>
        </w:rPr>
      </w:pPr>
      <w:r w:rsidRPr="00FE6374">
        <w:rPr>
          <w:rFonts w:ascii="Franklin Gothic Book" w:hAnsi="Franklin Gothic Book"/>
          <w:sz w:val="20"/>
          <w:szCs w:val="20"/>
        </w:rPr>
        <w:t xml:space="preserve">Wymiana uszkodzonych i zużytych świetlówkowych opraw oświetleniowych typu 2x36W na nowe typu LED. W pomieszczeniu GZR2 3 szt. opraw. W pomieszczeniu GZR3 2 szt. opraw. </w:t>
      </w:r>
    </w:p>
    <w:p w:rsidR="00F67907" w:rsidRPr="00FE6374" w:rsidRDefault="00F67907" w:rsidP="000C65B6">
      <w:pPr>
        <w:pStyle w:val="Akapitzlist"/>
        <w:numPr>
          <w:ilvl w:val="3"/>
          <w:numId w:val="38"/>
        </w:numPr>
        <w:spacing w:after="120" w:line="240" w:lineRule="auto"/>
        <w:ind w:left="1701" w:hanging="992"/>
        <w:contextualSpacing w:val="0"/>
        <w:rPr>
          <w:rFonts w:ascii="Franklin Gothic Book" w:hAnsi="Franklin Gothic Book"/>
          <w:sz w:val="20"/>
          <w:szCs w:val="20"/>
        </w:rPr>
      </w:pPr>
      <w:r w:rsidRPr="00FE6374">
        <w:rPr>
          <w:rFonts w:ascii="Franklin Gothic Book" w:hAnsi="Franklin Gothic Book"/>
          <w:sz w:val="20"/>
          <w:szCs w:val="20"/>
        </w:rPr>
        <w:t>Demontaż, wykonanie pomiarów konduktancji poszczególnych bloków bateryjnych, zachowanie bloków w najlepszej kondycji nadających się do dalszego wykorzystania i utylizacja zużytych baterii akumulatorowych</w:t>
      </w:r>
    </w:p>
    <w:p w:rsidR="00F67907" w:rsidRPr="00FE6374" w:rsidRDefault="00F67907" w:rsidP="000C65B6">
      <w:pPr>
        <w:pStyle w:val="Akapitzlist"/>
        <w:numPr>
          <w:ilvl w:val="3"/>
          <w:numId w:val="38"/>
        </w:numPr>
        <w:spacing w:after="120" w:line="240" w:lineRule="auto"/>
        <w:ind w:left="1701" w:hanging="992"/>
        <w:contextualSpacing w:val="0"/>
        <w:rPr>
          <w:rFonts w:ascii="Franklin Gothic Book" w:hAnsi="Franklin Gothic Book"/>
          <w:sz w:val="20"/>
          <w:szCs w:val="20"/>
        </w:rPr>
      </w:pPr>
      <w:r w:rsidRPr="00FE6374">
        <w:rPr>
          <w:rFonts w:ascii="Franklin Gothic Book" w:hAnsi="Franklin Gothic Book"/>
          <w:sz w:val="20"/>
          <w:szCs w:val="20"/>
        </w:rPr>
        <w:t>Wymiana wentylatorów w szafie bateryjnej</w:t>
      </w:r>
    </w:p>
    <w:p w:rsidR="00F67907" w:rsidRPr="00FE6374" w:rsidRDefault="00F67907" w:rsidP="000C65B6">
      <w:pPr>
        <w:pStyle w:val="Akapitzlist"/>
        <w:numPr>
          <w:ilvl w:val="3"/>
          <w:numId w:val="38"/>
        </w:numPr>
        <w:spacing w:after="120" w:line="240" w:lineRule="auto"/>
        <w:ind w:left="1701" w:hanging="992"/>
        <w:contextualSpacing w:val="0"/>
        <w:rPr>
          <w:rFonts w:ascii="Franklin Gothic Book" w:hAnsi="Franklin Gothic Book"/>
          <w:sz w:val="20"/>
          <w:szCs w:val="20"/>
        </w:rPr>
      </w:pPr>
      <w:r w:rsidRPr="00FE6374">
        <w:rPr>
          <w:rFonts w:ascii="Franklin Gothic Book" w:hAnsi="Franklin Gothic Book"/>
          <w:sz w:val="20"/>
          <w:szCs w:val="20"/>
        </w:rPr>
        <w:t>W przypadku modernizacji dostosowanie wyposażenia szafy: półki, aparaty łączeniowo – zabezpieczające oraz okablowanie dla zabudowanych baterii akumulatorowych</w:t>
      </w:r>
    </w:p>
    <w:p w:rsidR="00F67907" w:rsidRPr="00FE6374" w:rsidRDefault="00F67907" w:rsidP="006F7663">
      <w:pPr>
        <w:pStyle w:val="Akapitzlist"/>
        <w:numPr>
          <w:ilvl w:val="3"/>
          <w:numId w:val="38"/>
        </w:numPr>
        <w:spacing w:after="120" w:line="240" w:lineRule="auto"/>
        <w:ind w:left="1701" w:hanging="850"/>
        <w:contextualSpacing w:val="0"/>
        <w:rPr>
          <w:rFonts w:ascii="Franklin Gothic Book" w:hAnsi="Franklin Gothic Book"/>
          <w:sz w:val="20"/>
          <w:szCs w:val="20"/>
        </w:rPr>
      </w:pPr>
      <w:r w:rsidRPr="00FE6374">
        <w:rPr>
          <w:rFonts w:ascii="Franklin Gothic Book" w:hAnsi="Franklin Gothic Book"/>
          <w:sz w:val="20"/>
          <w:szCs w:val="20"/>
        </w:rPr>
        <w:t>Uruchomienie układu, wykonanie testu pojemności baterii akumulatorowych i sporządzenie protokołów</w:t>
      </w:r>
    </w:p>
    <w:p w:rsidR="00F67907" w:rsidRPr="00FE6374" w:rsidRDefault="00F67907" w:rsidP="006F7663">
      <w:pPr>
        <w:pStyle w:val="Akapitzlist"/>
        <w:numPr>
          <w:ilvl w:val="3"/>
          <w:numId w:val="38"/>
        </w:numPr>
        <w:spacing w:after="120" w:line="240" w:lineRule="auto"/>
        <w:ind w:left="1701" w:hanging="850"/>
        <w:contextualSpacing w:val="0"/>
        <w:rPr>
          <w:rFonts w:ascii="Franklin Gothic Book" w:hAnsi="Franklin Gothic Book"/>
          <w:sz w:val="20"/>
          <w:szCs w:val="20"/>
        </w:rPr>
      </w:pPr>
      <w:r w:rsidRPr="00FE6374">
        <w:rPr>
          <w:rFonts w:ascii="Franklin Gothic Book" w:hAnsi="Franklin Gothic Book"/>
          <w:sz w:val="20"/>
          <w:szCs w:val="20"/>
        </w:rPr>
        <w:t>Wykonanie przeglądu (prostownik, falownik, static switch) UPS-a typu FPTM-60Z nr fabryczny 110710469 oznaczonego jako GZR2 i nr fabryczny 110710470 oznaczonego jako GZR3</w:t>
      </w:r>
    </w:p>
    <w:p w:rsidR="00F67907" w:rsidRPr="00FE6374" w:rsidRDefault="00F67907" w:rsidP="006F7663">
      <w:pPr>
        <w:pStyle w:val="Akapitzlist"/>
        <w:numPr>
          <w:ilvl w:val="3"/>
          <w:numId w:val="38"/>
        </w:numPr>
        <w:spacing w:after="120" w:line="240" w:lineRule="auto"/>
        <w:ind w:left="1701" w:hanging="850"/>
        <w:contextualSpacing w:val="0"/>
        <w:rPr>
          <w:rFonts w:ascii="Franklin Gothic Book" w:hAnsi="Franklin Gothic Book"/>
          <w:sz w:val="20"/>
          <w:szCs w:val="20"/>
        </w:rPr>
      </w:pPr>
      <w:r w:rsidRPr="00FE6374">
        <w:rPr>
          <w:rFonts w:ascii="Franklin Gothic Book" w:hAnsi="Franklin Gothic Book"/>
          <w:sz w:val="20"/>
          <w:szCs w:val="20"/>
        </w:rPr>
        <w:lastRenderedPageBreak/>
        <w:t>Przegląd UPS-ów obejmuje wykonanie: diagnostykę i oczyszczenie wewnątrz szaf; wymianę wszystkich kondensatorów elektrolitycznych i wszystkich wentylatorów oraz elementów zdiagnozowanych jako uszkodzone; sprawdzenie połączeń skręcanych; sprawdzenie parametrów funkcjonalnych; regulacja i sprawdzenie poprawności działania; raport z wykonanych prac</w:t>
      </w:r>
    </w:p>
    <w:p w:rsidR="00F67907" w:rsidRPr="00472EE3" w:rsidRDefault="00F67907" w:rsidP="006F7663">
      <w:pPr>
        <w:pStyle w:val="Akapitzlist"/>
        <w:numPr>
          <w:ilvl w:val="3"/>
          <w:numId w:val="38"/>
        </w:numPr>
        <w:spacing w:after="120" w:line="240" w:lineRule="auto"/>
        <w:ind w:left="1701" w:hanging="850"/>
        <w:contextualSpacing w:val="0"/>
        <w:rPr>
          <w:rFonts w:ascii="Franklin Gothic Book" w:hAnsi="Franklin Gothic Book"/>
          <w:sz w:val="20"/>
          <w:szCs w:val="20"/>
        </w:rPr>
      </w:pPr>
      <w:r w:rsidRPr="00FE6374">
        <w:rPr>
          <w:rFonts w:ascii="Franklin Gothic Book" w:hAnsi="Franklin Gothic Book"/>
          <w:sz w:val="20"/>
          <w:szCs w:val="20"/>
        </w:rPr>
        <w:t>Aktualizacja instrukcji eksploatacji UPS-ów</w:t>
      </w:r>
    </w:p>
    <w:p w:rsidR="00F67907" w:rsidRPr="000F1CB0" w:rsidRDefault="00F67907" w:rsidP="006F7663">
      <w:pPr>
        <w:pStyle w:val="Akapitzlist"/>
        <w:numPr>
          <w:ilvl w:val="2"/>
          <w:numId w:val="38"/>
        </w:numPr>
        <w:spacing w:before="120" w:after="120" w:line="312" w:lineRule="atLeast"/>
        <w:ind w:left="567" w:hanging="567"/>
        <w:rPr>
          <w:rFonts w:asciiTheme="minorHAnsi" w:hAnsiTheme="minorHAnsi" w:cstheme="minorHAnsi"/>
          <w:b/>
        </w:rPr>
      </w:pPr>
      <w:r w:rsidRPr="000F1CB0">
        <w:rPr>
          <w:rFonts w:asciiTheme="minorHAnsi" w:hAnsiTheme="minorHAnsi" w:cstheme="minorHAnsi"/>
          <w:b/>
        </w:rPr>
        <w:t>Wymiana baterii  akumulatorów w UPS: NOBI.</w:t>
      </w:r>
    </w:p>
    <w:p w:rsidR="00F67907" w:rsidRPr="000C11A2" w:rsidRDefault="00F67907" w:rsidP="00F67907">
      <w:pPr>
        <w:pStyle w:val="Akapitzlist"/>
        <w:spacing w:before="120" w:after="120" w:line="312" w:lineRule="atLeast"/>
        <w:ind w:left="851"/>
        <w:rPr>
          <w:rFonts w:asciiTheme="minorHAnsi" w:hAnsiTheme="minorHAnsi" w:cstheme="minorHAnsi"/>
          <w:b/>
        </w:rPr>
      </w:pPr>
    </w:p>
    <w:p w:rsidR="00F67907" w:rsidRPr="008853BF" w:rsidRDefault="00F67907" w:rsidP="006F7663">
      <w:pPr>
        <w:pStyle w:val="Akapitzlist"/>
        <w:numPr>
          <w:ilvl w:val="3"/>
          <w:numId w:val="38"/>
        </w:numPr>
        <w:spacing w:after="120" w:line="240" w:lineRule="auto"/>
        <w:ind w:left="1418" w:hanging="851"/>
        <w:contextualSpacing w:val="0"/>
        <w:rPr>
          <w:rFonts w:ascii="Franklin Gothic Book" w:hAnsi="Franklin Gothic Book"/>
          <w:sz w:val="20"/>
          <w:szCs w:val="20"/>
        </w:rPr>
      </w:pPr>
      <w:r w:rsidRPr="008853BF">
        <w:rPr>
          <w:rFonts w:ascii="Franklin Gothic Book" w:hAnsi="Franklin Gothic Book"/>
          <w:sz w:val="20"/>
          <w:szCs w:val="20"/>
        </w:rPr>
        <w:t>Wymiana baterii akumulatorowych w szafach bateryjnych BAT21 i BAT22; po 18 szt. x M12V155FT</w:t>
      </w:r>
    </w:p>
    <w:p w:rsidR="00F67907" w:rsidRPr="008853BF" w:rsidRDefault="00F67907" w:rsidP="006F7663">
      <w:pPr>
        <w:pStyle w:val="Akapitzlist"/>
        <w:numPr>
          <w:ilvl w:val="3"/>
          <w:numId w:val="38"/>
        </w:numPr>
        <w:spacing w:after="120" w:line="240" w:lineRule="auto"/>
        <w:ind w:left="1418" w:hanging="851"/>
        <w:contextualSpacing w:val="0"/>
        <w:rPr>
          <w:rFonts w:ascii="Franklin Gothic Book" w:hAnsi="Franklin Gothic Book"/>
          <w:sz w:val="20"/>
          <w:szCs w:val="20"/>
        </w:rPr>
      </w:pPr>
      <w:r w:rsidRPr="008853BF">
        <w:rPr>
          <w:rFonts w:ascii="Franklin Gothic Book" w:hAnsi="Franklin Gothic Book"/>
          <w:sz w:val="20"/>
          <w:szCs w:val="20"/>
        </w:rPr>
        <w:t>Demontaż, wykonanie pomiarów konduktancji poszczególnych bloków bateryjnych, zachowanie bloków w najlepszej kondycji nadających się do dalszego wykorzystania i utylizacja zużytych baterii akumulatorowych</w:t>
      </w:r>
    </w:p>
    <w:p w:rsidR="00F67907" w:rsidRPr="008853BF" w:rsidRDefault="00F67907" w:rsidP="006F7663">
      <w:pPr>
        <w:pStyle w:val="Akapitzlist"/>
        <w:numPr>
          <w:ilvl w:val="3"/>
          <w:numId w:val="38"/>
        </w:numPr>
        <w:spacing w:after="120" w:line="240" w:lineRule="auto"/>
        <w:ind w:left="1418" w:hanging="851"/>
        <w:contextualSpacing w:val="0"/>
        <w:rPr>
          <w:rFonts w:ascii="Franklin Gothic Book" w:hAnsi="Franklin Gothic Book"/>
          <w:sz w:val="20"/>
          <w:szCs w:val="20"/>
        </w:rPr>
      </w:pPr>
      <w:r w:rsidRPr="008853BF">
        <w:rPr>
          <w:rFonts w:ascii="Franklin Gothic Book" w:hAnsi="Franklin Gothic Book"/>
          <w:sz w:val="20"/>
          <w:szCs w:val="20"/>
        </w:rPr>
        <w:t>Wymiana wentylatorów w szafach bateryjnych</w:t>
      </w:r>
    </w:p>
    <w:p w:rsidR="00F67907" w:rsidRPr="008853BF" w:rsidRDefault="00F67907" w:rsidP="006F7663">
      <w:pPr>
        <w:pStyle w:val="Akapitzlist"/>
        <w:numPr>
          <w:ilvl w:val="3"/>
          <w:numId w:val="38"/>
        </w:numPr>
        <w:spacing w:after="120" w:line="240" w:lineRule="auto"/>
        <w:ind w:left="1418" w:hanging="851"/>
        <w:contextualSpacing w:val="0"/>
        <w:rPr>
          <w:rFonts w:ascii="Franklin Gothic Book" w:hAnsi="Franklin Gothic Book"/>
          <w:sz w:val="20"/>
          <w:szCs w:val="20"/>
        </w:rPr>
      </w:pPr>
      <w:r w:rsidRPr="008853BF">
        <w:rPr>
          <w:rFonts w:ascii="Franklin Gothic Book" w:hAnsi="Franklin Gothic Book"/>
          <w:sz w:val="20"/>
          <w:szCs w:val="20"/>
        </w:rPr>
        <w:t>Uruchomienie układu, wykonanie testu pojemności baterii akumulatorowych i sporządzenie protokołów</w:t>
      </w:r>
    </w:p>
    <w:p w:rsidR="00F67907" w:rsidRPr="008853BF" w:rsidRDefault="00F67907" w:rsidP="006F7663">
      <w:pPr>
        <w:pStyle w:val="Akapitzlist"/>
        <w:numPr>
          <w:ilvl w:val="3"/>
          <w:numId w:val="38"/>
        </w:numPr>
        <w:spacing w:after="120" w:line="240" w:lineRule="auto"/>
        <w:ind w:left="1418" w:hanging="851"/>
        <w:contextualSpacing w:val="0"/>
        <w:rPr>
          <w:rFonts w:ascii="Franklin Gothic Book" w:hAnsi="Franklin Gothic Book"/>
          <w:sz w:val="20"/>
          <w:szCs w:val="20"/>
        </w:rPr>
      </w:pPr>
      <w:r w:rsidRPr="008853BF">
        <w:rPr>
          <w:rFonts w:ascii="Franklin Gothic Book" w:hAnsi="Franklin Gothic Book"/>
          <w:sz w:val="20"/>
          <w:szCs w:val="20"/>
        </w:rPr>
        <w:t>Wykonanie przeglądu (prostownik, falownik, static switch) UPS-a typu FPTM-80Z nr fabryczny 110710468 oznaczonego jako UPS C1 i  typu FPTM-100 nr fabryczny 06068712 oznaczonego jako UPS C2</w:t>
      </w:r>
    </w:p>
    <w:p w:rsidR="00F67907" w:rsidRPr="008853BF" w:rsidRDefault="00F67907" w:rsidP="006F7663">
      <w:pPr>
        <w:pStyle w:val="Akapitzlist"/>
        <w:numPr>
          <w:ilvl w:val="3"/>
          <w:numId w:val="38"/>
        </w:numPr>
        <w:spacing w:after="120" w:line="240" w:lineRule="auto"/>
        <w:ind w:left="1418" w:hanging="851"/>
        <w:contextualSpacing w:val="0"/>
        <w:rPr>
          <w:rFonts w:ascii="Franklin Gothic Book" w:hAnsi="Franklin Gothic Book"/>
          <w:sz w:val="20"/>
          <w:szCs w:val="20"/>
        </w:rPr>
      </w:pPr>
      <w:r w:rsidRPr="008853BF">
        <w:rPr>
          <w:rFonts w:ascii="Franklin Gothic Book" w:hAnsi="Franklin Gothic Book"/>
          <w:sz w:val="20"/>
          <w:szCs w:val="20"/>
        </w:rPr>
        <w:t>Przegląd UPS-ów obejmuje wykonanie: diagnostykę i oczyszczenie wewnątrz szaf; wymianę wszystkich kondensatorów elektrolitycznych i wszystkich wentylatorów oraz elementów zdiagnozowanych jako uszkodzone; sprawdzenie połączeń skręcanych; sprawdzenie parametrów funkcjonalnych; regulacja i sprawdzenie poprawności działania; raport z wykonanych prac</w:t>
      </w:r>
    </w:p>
    <w:p w:rsidR="00F67907" w:rsidRPr="008853BF" w:rsidRDefault="00F67907" w:rsidP="006F7663">
      <w:pPr>
        <w:pStyle w:val="Akapitzlist"/>
        <w:numPr>
          <w:ilvl w:val="3"/>
          <w:numId w:val="38"/>
        </w:numPr>
        <w:spacing w:after="120" w:line="240" w:lineRule="auto"/>
        <w:ind w:left="1418" w:hanging="851"/>
        <w:contextualSpacing w:val="0"/>
        <w:rPr>
          <w:rFonts w:ascii="Franklin Gothic Book" w:hAnsi="Franklin Gothic Book"/>
          <w:sz w:val="20"/>
          <w:szCs w:val="20"/>
        </w:rPr>
      </w:pPr>
      <w:r w:rsidRPr="008853BF">
        <w:rPr>
          <w:rFonts w:ascii="Franklin Gothic Book" w:hAnsi="Franklin Gothic Book"/>
          <w:sz w:val="20"/>
          <w:szCs w:val="20"/>
        </w:rPr>
        <w:t>Aktualizacja instrukcji eksploatacji UPS-ów</w:t>
      </w:r>
    </w:p>
    <w:p w:rsidR="00400434" w:rsidRPr="00AE6B9D" w:rsidRDefault="00400434" w:rsidP="00697602">
      <w:pPr>
        <w:pStyle w:val="Akapitzlist"/>
        <w:spacing w:after="0" w:line="240" w:lineRule="auto"/>
        <w:ind w:left="1134"/>
        <w:contextualSpacing w:val="0"/>
        <w:rPr>
          <w:rFonts w:ascii="Franklin Gothic Book" w:hAnsi="Franklin Gothic Book"/>
          <w:sz w:val="20"/>
          <w:szCs w:val="20"/>
        </w:rPr>
      </w:pPr>
    </w:p>
    <w:p w:rsidR="00A913F5" w:rsidRPr="00472EE3" w:rsidRDefault="00AE6B9D" w:rsidP="006F7663">
      <w:pPr>
        <w:pStyle w:val="Akapitzlist"/>
        <w:numPr>
          <w:ilvl w:val="0"/>
          <w:numId w:val="38"/>
        </w:numPr>
        <w:spacing w:after="120" w:line="240" w:lineRule="auto"/>
        <w:ind w:left="284" w:hanging="286"/>
        <w:contextualSpacing w:val="0"/>
        <w:rPr>
          <w:rFonts w:ascii="Franklin Gothic Book" w:hAnsi="Franklin Gothic Book" w:cs="Arial"/>
          <w:b/>
          <w:sz w:val="20"/>
          <w:szCs w:val="20"/>
          <w:u w:val="single"/>
        </w:rPr>
      </w:pPr>
      <w:r w:rsidRPr="00472EE3">
        <w:rPr>
          <w:rFonts w:ascii="Franklin Gothic Book" w:hAnsi="Franklin Gothic Book" w:cs="Arial"/>
          <w:b/>
          <w:sz w:val="20"/>
          <w:szCs w:val="20"/>
          <w:u w:val="single"/>
        </w:rPr>
        <w:t>TERMIN WYKONANIA UMOWY:</w:t>
      </w:r>
    </w:p>
    <w:p w:rsidR="00472EE3" w:rsidRPr="00472EE3" w:rsidRDefault="00472EE3" w:rsidP="00F32276">
      <w:pPr>
        <w:pStyle w:val="Tekstpodstawowywcity"/>
        <w:numPr>
          <w:ilvl w:val="1"/>
          <w:numId w:val="38"/>
        </w:numPr>
        <w:ind w:left="567" w:hanging="557"/>
        <w:jc w:val="both"/>
        <w:rPr>
          <w:rFonts w:ascii="Franklin Gothic Book" w:hAnsi="Franklin Gothic Book"/>
          <w:color w:val="000000" w:themeColor="text1"/>
          <w:szCs w:val="20"/>
        </w:rPr>
      </w:pPr>
      <w:r w:rsidRPr="00472EE3">
        <w:rPr>
          <w:rFonts w:ascii="Franklin Gothic Book" w:hAnsi="Franklin Gothic Book"/>
          <w:color w:val="000000" w:themeColor="text1"/>
          <w:szCs w:val="20"/>
        </w:rPr>
        <w:t xml:space="preserve">Wykonanie prac budowlanych oraz prac demontażowo-montażowych na obiekcie nie </w:t>
      </w:r>
      <w:r>
        <w:rPr>
          <w:rFonts w:ascii="Franklin Gothic Book" w:hAnsi="Franklin Gothic Book"/>
          <w:color w:val="000000" w:themeColor="text1"/>
          <w:szCs w:val="20"/>
        </w:rPr>
        <w:t>dłużej</w:t>
      </w:r>
      <w:r w:rsidRPr="00472EE3">
        <w:rPr>
          <w:rFonts w:ascii="Franklin Gothic Book" w:hAnsi="Franklin Gothic Book"/>
          <w:color w:val="000000" w:themeColor="text1"/>
          <w:szCs w:val="20"/>
        </w:rPr>
        <w:t xml:space="preserve"> niż </w:t>
      </w:r>
      <w:r w:rsidR="009B120A">
        <w:rPr>
          <w:rFonts w:ascii="Franklin Gothic Book" w:hAnsi="Franklin Gothic Book"/>
          <w:color w:val="000000" w:themeColor="text1"/>
          <w:szCs w:val="20"/>
        </w:rPr>
        <w:t xml:space="preserve">do </w:t>
      </w:r>
      <w:r w:rsidRPr="00472EE3">
        <w:rPr>
          <w:rFonts w:ascii="Franklin Gothic Book" w:hAnsi="Franklin Gothic Book"/>
          <w:color w:val="000000" w:themeColor="text1"/>
          <w:szCs w:val="20"/>
        </w:rPr>
        <w:t>26 tygodni</w:t>
      </w:r>
      <w:r w:rsidR="009B120A">
        <w:rPr>
          <w:rFonts w:ascii="Franklin Gothic Book" w:hAnsi="Franklin Gothic Book"/>
          <w:color w:val="000000" w:themeColor="text1"/>
          <w:szCs w:val="20"/>
        </w:rPr>
        <w:t>a</w:t>
      </w:r>
      <w:r w:rsidRPr="00472EE3">
        <w:rPr>
          <w:rFonts w:ascii="Franklin Gothic Book" w:hAnsi="Franklin Gothic Book"/>
          <w:color w:val="000000" w:themeColor="text1"/>
          <w:szCs w:val="20"/>
        </w:rPr>
        <w:t xml:space="preserve"> od dnia podpisania Umowy, ale nie później niż do 30.12.2020r.</w:t>
      </w:r>
    </w:p>
    <w:p w:rsidR="00472EE3" w:rsidRPr="00472EE3" w:rsidRDefault="00472EE3" w:rsidP="00F32276">
      <w:pPr>
        <w:pStyle w:val="Tekstpodstawowywcity"/>
        <w:numPr>
          <w:ilvl w:val="1"/>
          <w:numId w:val="38"/>
        </w:numPr>
        <w:ind w:left="567" w:hanging="557"/>
        <w:jc w:val="both"/>
        <w:rPr>
          <w:rFonts w:ascii="Franklin Gothic Book" w:hAnsi="Franklin Gothic Book"/>
          <w:color w:val="000000" w:themeColor="text1"/>
          <w:szCs w:val="20"/>
        </w:rPr>
      </w:pPr>
      <w:r w:rsidRPr="00472EE3">
        <w:rPr>
          <w:rFonts w:ascii="Franklin Gothic Book" w:hAnsi="Franklin Gothic Book"/>
          <w:color w:val="000000" w:themeColor="text1"/>
          <w:szCs w:val="20"/>
        </w:rPr>
        <w:t>Opracowanie dokumentacji powykonawczej należy wykonać w czasie do 2 tygodni od dnia odbioru końcowego.</w:t>
      </w:r>
    </w:p>
    <w:p w:rsidR="009235AF" w:rsidRDefault="00472EE3" w:rsidP="00F32276">
      <w:pPr>
        <w:pStyle w:val="Tekstpodstawowywcity"/>
        <w:numPr>
          <w:ilvl w:val="1"/>
          <w:numId w:val="38"/>
        </w:numPr>
        <w:ind w:left="567" w:hanging="557"/>
        <w:jc w:val="both"/>
        <w:rPr>
          <w:rFonts w:ascii="Franklin Gothic Book" w:hAnsi="Franklin Gothic Book"/>
          <w:color w:val="000000" w:themeColor="text1"/>
          <w:szCs w:val="20"/>
        </w:rPr>
      </w:pPr>
      <w:r w:rsidRPr="00472EE3">
        <w:rPr>
          <w:rFonts w:ascii="Franklin Gothic Book" w:hAnsi="Franklin Gothic Book"/>
          <w:color w:val="000000" w:themeColor="text1"/>
          <w:szCs w:val="20"/>
        </w:rPr>
        <w:t>Odbiór końcowy zadania oraz przekazanie instalacji do ruchu powinno nastąpić w czasie do 3 dni roboczych od dnia zgłoszenia przez Wykonawcę zadania do tego odbioru.</w:t>
      </w:r>
    </w:p>
    <w:p w:rsidR="00472EE3" w:rsidRPr="00472EE3" w:rsidRDefault="00472EE3" w:rsidP="00697602">
      <w:pPr>
        <w:pStyle w:val="Tekstpodstawowywcity"/>
        <w:spacing w:after="0"/>
        <w:ind w:left="1486"/>
        <w:jc w:val="both"/>
        <w:rPr>
          <w:rFonts w:ascii="Franklin Gothic Book" w:hAnsi="Franklin Gothic Book"/>
          <w:color w:val="000000" w:themeColor="text1"/>
          <w:szCs w:val="20"/>
        </w:rPr>
      </w:pPr>
    </w:p>
    <w:p w:rsidR="00EC4FA6" w:rsidRPr="00472EE3" w:rsidRDefault="00EC4FA6" w:rsidP="00697602">
      <w:pPr>
        <w:pStyle w:val="Akapitzlist"/>
        <w:numPr>
          <w:ilvl w:val="0"/>
          <w:numId w:val="38"/>
        </w:numPr>
        <w:spacing w:after="120" w:line="240" w:lineRule="auto"/>
        <w:ind w:left="425" w:hanging="425"/>
        <w:contextualSpacing w:val="0"/>
        <w:rPr>
          <w:rFonts w:ascii="Franklin Gothic Book" w:hAnsi="Franklin Gothic Book" w:cs="Arial"/>
          <w:b/>
          <w:sz w:val="20"/>
          <w:szCs w:val="20"/>
          <w:u w:val="single"/>
        </w:rPr>
      </w:pPr>
      <w:r w:rsidRPr="00472EE3">
        <w:rPr>
          <w:rFonts w:ascii="Franklin Gothic Book" w:hAnsi="Franklin Gothic Book" w:cs="Arial"/>
          <w:b/>
          <w:sz w:val="20"/>
          <w:szCs w:val="20"/>
          <w:u w:val="single"/>
        </w:rPr>
        <w:t>WYNAGRODZENIE I WARUNKI PŁATNOŚCI</w:t>
      </w:r>
    </w:p>
    <w:p w:rsidR="00F32276" w:rsidRPr="00F32276" w:rsidRDefault="00EC4FA6" w:rsidP="00F32276">
      <w:pPr>
        <w:pStyle w:val="Akapitzlist"/>
        <w:numPr>
          <w:ilvl w:val="1"/>
          <w:numId w:val="38"/>
        </w:numPr>
        <w:spacing w:after="120" w:line="240" w:lineRule="auto"/>
        <w:ind w:left="425" w:hanging="425"/>
        <w:contextualSpacing w:val="0"/>
        <w:rPr>
          <w:rFonts w:ascii="Franklin Gothic Book" w:hAnsi="Franklin Gothic Book"/>
          <w:color w:val="000000" w:themeColor="text1"/>
          <w:sz w:val="20"/>
          <w:szCs w:val="20"/>
        </w:rPr>
      </w:pPr>
      <w:r w:rsidRPr="00472EE3">
        <w:rPr>
          <w:rFonts w:ascii="Franklin Gothic Book" w:hAnsi="Franklin Gothic Book" w:cs="Arial"/>
          <w:sz w:val="20"/>
          <w:szCs w:val="20"/>
        </w:rPr>
        <w:t>Za prawidłowe wykonanie</w:t>
      </w:r>
      <w:r w:rsidR="00DD24ED" w:rsidRPr="00472EE3">
        <w:rPr>
          <w:rFonts w:ascii="Franklin Gothic Book" w:hAnsi="Franklin Gothic Book" w:cs="Arial"/>
          <w:sz w:val="20"/>
          <w:szCs w:val="20"/>
        </w:rPr>
        <w:t xml:space="preserve"> przedmiotu Umowy</w:t>
      </w:r>
      <w:r w:rsidRPr="00472EE3">
        <w:rPr>
          <w:rFonts w:ascii="Franklin Gothic Book" w:hAnsi="Franklin Gothic Book" w:cs="Arial"/>
          <w:sz w:val="20"/>
          <w:szCs w:val="20"/>
        </w:rPr>
        <w:t xml:space="preserve"> </w:t>
      </w:r>
      <w:r w:rsidR="00E25D10" w:rsidRPr="00472EE3">
        <w:rPr>
          <w:rFonts w:ascii="Franklin Gothic Book" w:hAnsi="Franklin Gothic Book" w:cs="Arial"/>
          <w:sz w:val="20"/>
          <w:szCs w:val="20"/>
        </w:rPr>
        <w:t>Strony ustalają</w:t>
      </w:r>
      <w:r w:rsidR="00203005" w:rsidRPr="00472EE3">
        <w:rPr>
          <w:rFonts w:ascii="Franklin Gothic Book" w:hAnsi="Franklin Gothic Book" w:cs="Arial"/>
          <w:sz w:val="20"/>
          <w:szCs w:val="20"/>
        </w:rPr>
        <w:t xml:space="preserve"> wynagrodzenie ryczałtowe</w:t>
      </w:r>
      <w:r w:rsidR="00403CB0" w:rsidRPr="00472EE3">
        <w:rPr>
          <w:rFonts w:ascii="Franklin Gothic Book" w:hAnsi="Franklin Gothic Book" w:cs="Arial"/>
          <w:sz w:val="20"/>
          <w:szCs w:val="20"/>
        </w:rPr>
        <w:t xml:space="preserve"> </w:t>
      </w:r>
      <w:r w:rsidR="00203005" w:rsidRPr="00472EE3">
        <w:rPr>
          <w:rFonts w:ascii="Franklin Gothic Book" w:hAnsi="Franklin Gothic Book" w:cs="Arial"/>
          <w:sz w:val="20"/>
          <w:szCs w:val="20"/>
        </w:rPr>
        <w:t>w wysokości</w:t>
      </w:r>
      <w:r w:rsidR="00E25D10" w:rsidRPr="00472EE3">
        <w:rPr>
          <w:rFonts w:ascii="Franklin Gothic Book" w:hAnsi="Franklin Gothic Book" w:cs="Arial"/>
          <w:sz w:val="20"/>
          <w:szCs w:val="20"/>
        </w:rPr>
        <w:t>:</w:t>
      </w:r>
      <w:r w:rsidR="005A0359" w:rsidRPr="00472EE3">
        <w:rPr>
          <w:rFonts w:ascii="Franklin Gothic Book" w:hAnsi="Franklin Gothic Book" w:cs="Arial"/>
          <w:sz w:val="20"/>
          <w:szCs w:val="20"/>
        </w:rPr>
        <w:t>………………………… netto</w:t>
      </w:r>
      <w:r w:rsidR="00256739" w:rsidRPr="00472EE3">
        <w:rPr>
          <w:rFonts w:ascii="Franklin Gothic Book" w:eastAsia="Tahoma,Bold" w:hAnsi="Franklin Gothic Book" w:cstheme="minorHAnsi"/>
          <w:sz w:val="20"/>
          <w:szCs w:val="20"/>
        </w:rPr>
        <w:t xml:space="preserve"> ( słownie …</w:t>
      </w:r>
      <w:r w:rsidR="00146132" w:rsidRPr="00472EE3">
        <w:rPr>
          <w:rFonts w:ascii="Franklin Gothic Book" w:eastAsia="Tahoma,Bold" w:hAnsi="Franklin Gothic Book" w:cstheme="minorHAnsi"/>
          <w:sz w:val="20"/>
          <w:szCs w:val="20"/>
        </w:rPr>
        <w:t>………………………………</w:t>
      </w:r>
      <w:r w:rsidR="00EE13B1" w:rsidRPr="00472EE3">
        <w:rPr>
          <w:rFonts w:ascii="Franklin Gothic Book" w:eastAsia="Tahoma,Bold" w:hAnsi="Franklin Gothic Book" w:cstheme="minorHAnsi"/>
          <w:sz w:val="20"/>
          <w:szCs w:val="20"/>
        </w:rPr>
        <w:t xml:space="preserve"> </w:t>
      </w:r>
      <w:r w:rsidR="00256739" w:rsidRPr="00472EE3">
        <w:rPr>
          <w:rFonts w:ascii="Franklin Gothic Book" w:eastAsia="Tahoma,Bold" w:hAnsi="Franklin Gothic Book" w:cstheme="minorHAnsi"/>
          <w:sz w:val="20"/>
          <w:szCs w:val="20"/>
        </w:rPr>
        <w:t>złotych 00/100)</w:t>
      </w:r>
      <w:r w:rsidR="00F32276">
        <w:rPr>
          <w:rFonts w:ascii="Franklin Gothic Book" w:eastAsia="Tahoma,Bold" w:hAnsi="Franklin Gothic Book" w:cstheme="minorHAnsi"/>
          <w:sz w:val="20"/>
          <w:szCs w:val="20"/>
        </w:rPr>
        <w:t xml:space="preserve"> z podziałem na </w:t>
      </w:r>
      <w:r w:rsidR="00F32276">
        <w:t xml:space="preserve">odrębne przedmioty odbioru i rozliczeń: </w:t>
      </w:r>
    </w:p>
    <w:p w:rsidR="00F32276" w:rsidRPr="00F32276" w:rsidRDefault="00F32276" w:rsidP="00F32276">
      <w:pPr>
        <w:pStyle w:val="Akapitzlist"/>
        <w:numPr>
          <w:ilvl w:val="2"/>
          <w:numId w:val="38"/>
        </w:numPr>
        <w:spacing w:after="120" w:line="240" w:lineRule="auto"/>
        <w:ind w:left="1134" w:hanging="566"/>
        <w:contextualSpacing w:val="0"/>
        <w:rPr>
          <w:rFonts w:ascii="Franklin Gothic Book" w:hAnsi="Franklin Gothic Book"/>
          <w:color w:val="000000" w:themeColor="text1"/>
          <w:sz w:val="20"/>
          <w:szCs w:val="20"/>
        </w:rPr>
      </w:pPr>
      <w:r w:rsidRPr="00F32276">
        <w:rPr>
          <w:rFonts w:ascii="Franklin Gothic Book" w:hAnsi="Franklin Gothic Book"/>
          <w:sz w:val="20"/>
          <w:szCs w:val="20"/>
        </w:rPr>
        <w:t>wymiana baterii akumulatorów na bl. 2 (RPS2) - ………. zł netto,</w:t>
      </w:r>
    </w:p>
    <w:p w:rsidR="00F32276" w:rsidRPr="00F32276" w:rsidRDefault="00F32276" w:rsidP="00F32276">
      <w:pPr>
        <w:pStyle w:val="Akapitzlist"/>
        <w:numPr>
          <w:ilvl w:val="2"/>
          <w:numId w:val="38"/>
        </w:numPr>
        <w:spacing w:after="120" w:line="240" w:lineRule="auto"/>
        <w:ind w:left="1134" w:hanging="566"/>
        <w:contextualSpacing w:val="0"/>
        <w:rPr>
          <w:rFonts w:ascii="Franklin Gothic Book" w:hAnsi="Franklin Gothic Book"/>
          <w:color w:val="000000" w:themeColor="text1"/>
          <w:sz w:val="20"/>
          <w:szCs w:val="20"/>
        </w:rPr>
      </w:pPr>
      <w:r w:rsidRPr="00F32276">
        <w:rPr>
          <w:rFonts w:ascii="Franklin Gothic Book" w:hAnsi="Franklin Gothic Book"/>
          <w:sz w:val="20"/>
          <w:szCs w:val="20"/>
        </w:rPr>
        <w:t xml:space="preserve"> wymiana baterii akumulatorów GZR2 i GRZ3 - ………. zł netto,</w:t>
      </w:r>
    </w:p>
    <w:p w:rsidR="00F32276" w:rsidRPr="00F32276" w:rsidRDefault="00F32276" w:rsidP="00F32276">
      <w:pPr>
        <w:pStyle w:val="Akapitzlist"/>
        <w:numPr>
          <w:ilvl w:val="2"/>
          <w:numId w:val="38"/>
        </w:numPr>
        <w:spacing w:after="120" w:line="240" w:lineRule="auto"/>
        <w:ind w:left="1134" w:hanging="566"/>
        <w:contextualSpacing w:val="0"/>
        <w:rPr>
          <w:rFonts w:ascii="Franklin Gothic Book" w:hAnsi="Franklin Gothic Book"/>
          <w:color w:val="000000" w:themeColor="text1"/>
          <w:sz w:val="20"/>
          <w:szCs w:val="20"/>
        </w:rPr>
      </w:pPr>
      <w:r w:rsidRPr="00F32276">
        <w:rPr>
          <w:rFonts w:ascii="Franklin Gothic Book" w:hAnsi="Franklin Gothic Book"/>
          <w:sz w:val="20"/>
          <w:szCs w:val="20"/>
        </w:rPr>
        <w:t>wymiana baterii akumulatorów UPS NOBI - ………. zł netto.</w:t>
      </w:r>
    </w:p>
    <w:p w:rsidR="00EC4FA6" w:rsidRPr="00472EE3" w:rsidRDefault="00EC4FA6" w:rsidP="006F7663">
      <w:pPr>
        <w:pStyle w:val="Akapitzlist"/>
        <w:numPr>
          <w:ilvl w:val="1"/>
          <w:numId w:val="38"/>
        </w:numPr>
        <w:spacing w:after="120"/>
        <w:ind w:left="567" w:hanging="567"/>
        <w:rPr>
          <w:rFonts w:ascii="Franklin Gothic Book" w:hAnsi="Franklin Gothic Book" w:cs="Arial"/>
          <w:b/>
          <w:sz w:val="20"/>
          <w:szCs w:val="20"/>
          <w:u w:val="single"/>
        </w:rPr>
      </w:pPr>
      <w:r w:rsidRPr="00472EE3">
        <w:rPr>
          <w:rFonts w:ascii="Franklin Gothic Book" w:hAnsi="Franklin Gothic Book" w:cs="Arial"/>
          <w:b/>
          <w:sz w:val="20"/>
          <w:szCs w:val="20"/>
          <w:u w:val="single"/>
        </w:rPr>
        <w:t>Faktury należy wysyłać na adres:</w:t>
      </w:r>
    </w:p>
    <w:p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 xml:space="preserve">Enea </w:t>
      </w:r>
      <w:r w:rsidR="009B120A">
        <w:rPr>
          <w:rFonts w:ascii="Franklin Gothic Book" w:hAnsi="Franklin Gothic Book" w:cs="Arial"/>
          <w:szCs w:val="20"/>
        </w:rPr>
        <w:t xml:space="preserve">Elektrownia </w:t>
      </w:r>
      <w:r w:rsidRPr="00472EE3">
        <w:rPr>
          <w:rFonts w:ascii="Franklin Gothic Book" w:hAnsi="Franklin Gothic Book" w:cs="Arial"/>
          <w:szCs w:val="20"/>
        </w:rPr>
        <w:t>Połaniec S.A.</w:t>
      </w:r>
    </w:p>
    <w:p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Centrum Zarządzania Dokumentami</w:t>
      </w:r>
    </w:p>
    <w:p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ul. Zacisze 28</w:t>
      </w:r>
    </w:p>
    <w:p w:rsidR="00FC7CAD" w:rsidRPr="00FC7CAD" w:rsidRDefault="00EC4FA6" w:rsidP="00FC7CAD">
      <w:pPr>
        <w:pStyle w:val="Akapitzlist"/>
        <w:numPr>
          <w:ilvl w:val="1"/>
          <w:numId w:val="40"/>
        </w:numPr>
        <w:spacing w:after="120" w:line="240" w:lineRule="auto"/>
        <w:contextualSpacing w:val="0"/>
        <w:rPr>
          <w:rFonts w:ascii="Franklin Gothic Book" w:hAnsi="Franklin Gothic Book" w:cs="Arial"/>
          <w:sz w:val="20"/>
          <w:szCs w:val="20"/>
        </w:rPr>
      </w:pPr>
      <w:r w:rsidRPr="00472EE3">
        <w:rPr>
          <w:rFonts w:ascii="Franklin Gothic Book" w:hAnsi="Franklin Gothic Book" w:cs="Arial"/>
          <w:sz w:val="20"/>
          <w:szCs w:val="20"/>
        </w:rPr>
        <w:t>Zielona Góra</w:t>
      </w:r>
    </w:p>
    <w:p w:rsidR="00EC4FA6" w:rsidRDefault="00EC4FA6" w:rsidP="006F7663">
      <w:pPr>
        <w:pStyle w:val="Tekstpodstawowywcity"/>
        <w:numPr>
          <w:ilvl w:val="1"/>
          <w:numId w:val="38"/>
        </w:numPr>
        <w:ind w:left="567" w:hanging="567"/>
        <w:jc w:val="both"/>
        <w:rPr>
          <w:rFonts w:ascii="Franklin Gothic Book" w:hAnsi="Franklin Gothic Book"/>
          <w:color w:val="000000" w:themeColor="text1"/>
          <w:szCs w:val="20"/>
        </w:rPr>
      </w:pPr>
      <w:r w:rsidRPr="00472EE3">
        <w:rPr>
          <w:rFonts w:ascii="Franklin Gothic Book" w:hAnsi="Franklin Gothic Book"/>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rsidR="0055069E" w:rsidRPr="00FC7CAD" w:rsidRDefault="000B578C" w:rsidP="0055069E">
      <w:pPr>
        <w:pStyle w:val="Akapitzlist"/>
        <w:widowControl w:val="0"/>
        <w:numPr>
          <w:ilvl w:val="1"/>
          <w:numId w:val="38"/>
        </w:numPr>
        <w:autoSpaceDE w:val="0"/>
        <w:autoSpaceDN w:val="0"/>
        <w:adjustRightInd w:val="0"/>
        <w:spacing w:after="120" w:line="240" w:lineRule="auto"/>
        <w:ind w:left="567" w:hanging="567"/>
        <w:contextualSpacing w:val="0"/>
        <w:jc w:val="both"/>
        <w:textAlignment w:val="baseline"/>
        <w:rPr>
          <w:rFonts w:ascii="Verdana" w:eastAsia="Tahoma,Bold" w:hAnsi="Verdana" w:cstheme="minorHAnsi"/>
          <w:bCs/>
          <w:color w:val="000000" w:themeColor="text1"/>
          <w:sz w:val="18"/>
          <w:szCs w:val="18"/>
        </w:rPr>
      </w:pPr>
      <w:r>
        <w:rPr>
          <w:rFonts w:ascii="Verdana" w:eastAsia="Tahoma,Bold" w:hAnsi="Verdana" w:cstheme="minorHAnsi"/>
          <w:bCs/>
          <w:color w:val="000000" w:themeColor="text1"/>
          <w:sz w:val="18"/>
          <w:szCs w:val="18"/>
        </w:rPr>
        <w:t>Grupa towarowa</w:t>
      </w:r>
      <w:r w:rsidR="0055069E">
        <w:rPr>
          <w:rFonts w:ascii="Verdana" w:eastAsia="Tahoma,Bold" w:hAnsi="Verdana" w:cstheme="minorHAnsi"/>
          <w:bCs/>
          <w:color w:val="000000" w:themeColor="text1"/>
          <w:sz w:val="18"/>
          <w:szCs w:val="18"/>
        </w:rPr>
        <w:t xml:space="preserve"> PKWiU</w:t>
      </w:r>
      <w:r>
        <w:rPr>
          <w:rFonts w:ascii="Verdana" w:eastAsia="Tahoma,Bold" w:hAnsi="Verdana" w:cstheme="minorHAnsi"/>
          <w:bCs/>
          <w:color w:val="000000" w:themeColor="text1"/>
          <w:sz w:val="18"/>
          <w:szCs w:val="18"/>
        </w:rPr>
        <w:t xml:space="preserve"> kod nr</w:t>
      </w:r>
      <w:bookmarkStart w:id="41" w:name="_GoBack"/>
      <w:bookmarkEnd w:id="41"/>
      <w:r w:rsidR="0055069E">
        <w:rPr>
          <w:rFonts w:ascii="Verdana" w:eastAsia="Tahoma,Bold" w:hAnsi="Verdana" w:cstheme="minorHAnsi"/>
          <w:bCs/>
          <w:color w:val="000000" w:themeColor="text1"/>
          <w:sz w:val="18"/>
          <w:szCs w:val="18"/>
        </w:rPr>
        <w:t xml:space="preserve"> ……………………</w:t>
      </w:r>
    </w:p>
    <w:p w:rsidR="0055069E" w:rsidRPr="00472EE3" w:rsidRDefault="0055069E" w:rsidP="0055069E">
      <w:pPr>
        <w:pStyle w:val="Tekstpodstawowywcity"/>
        <w:ind w:left="567"/>
        <w:jc w:val="both"/>
        <w:rPr>
          <w:rFonts w:ascii="Franklin Gothic Book" w:hAnsi="Franklin Gothic Book"/>
          <w:color w:val="000000" w:themeColor="text1"/>
          <w:szCs w:val="20"/>
        </w:rPr>
      </w:pPr>
    </w:p>
    <w:p w:rsidR="00EC4FA6" w:rsidRPr="00CD1EBD" w:rsidRDefault="00EC4FA6" w:rsidP="006F7663">
      <w:pPr>
        <w:pStyle w:val="Akapitzlist"/>
        <w:keepNext/>
        <w:numPr>
          <w:ilvl w:val="1"/>
          <w:numId w:val="38"/>
        </w:numPr>
        <w:spacing w:after="120"/>
        <w:ind w:left="567" w:hanging="567"/>
        <w:jc w:val="both"/>
        <w:outlineLvl w:val="0"/>
        <w:rPr>
          <w:rFonts w:ascii="Franklin Gothic Book" w:eastAsiaTheme="majorEastAsia" w:hAnsi="Franklin Gothic Book" w:cstheme="minorHAnsi"/>
          <w:sz w:val="20"/>
          <w:szCs w:val="20"/>
        </w:rPr>
      </w:pPr>
      <w:r w:rsidRPr="00CD1EBD">
        <w:rPr>
          <w:rFonts w:ascii="Franklin Gothic Book" w:hAnsi="Franklin Gothic Book"/>
          <w:sz w:val="20"/>
          <w:szCs w:val="20"/>
        </w:rPr>
        <w:lastRenderedPageBreak/>
        <w:t>Podstawę do wystawienia faktury stanowić będzie protokół odbioru potwierdzający wykonanie usługi</w:t>
      </w:r>
      <w:r w:rsidR="00CD1EBD">
        <w:rPr>
          <w:rFonts w:ascii="Franklin Gothic Book" w:hAnsi="Franklin Gothic Book"/>
          <w:sz w:val="20"/>
          <w:szCs w:val="20"/>
        </w:rPr>
        <w:t xml:space="preserve"> </w:t>
      </w:r>
      <w:r w:rsidRPr="00CD1EBD">
        <w:rPr>
          <w:rFonts w:ascii="Franklin Gothic Book" w:hAnsi="Franklin Gothic Book"/>
          <w:sz w:val="20"/>
          <w:szCs w:val="20"/>
        </w:rPr>
        <w:t>podpisany przez przedstawicieli Stron. Wykonawca nie jest uprawniony do wystawiania faktur VAT za czynności, które nie zostały odebrane przez Zamawiającego.</w:t>
      </w:r>
    </w:p>
    <w:p w:rsidR="00EC4FA6" w:rsidRPr="00CD1EBD" w:rsidRDefault="00EC4FA6" w:rsidP="006F7663">
      <w:pPr>
        <w:pStyle w:val="Legenda"/>
        <w:numPr>
          <w:ilvl w:val="1"/>
          <w:numId w:val="38"/>
        </w:numPr>
        <w:ind w:left="567" w:hanging="567"/>
        <w:rPr>
          <w:rFonts w:ascii="Franklin Gothic Book" w:hAnsi="Franklin Gothic Book" w:cs="Arial"/>
          <w:i w:val="0"/>
          <w:color w:val="auto"/>
          <w:sz w:val="20"/>
          <w:szCs w:val="20"/>
        </w:rPr>
      </w:pPr>
      <w:r w:rsidRPr="00CD1EBD">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CD1EBD">
        <w:rPr>
          <w:rFonts w:ascii="Franklin Gothic Book" w:eastAsiaTheme="majorEastAsia" w:hAnsi="Franklin Gothic Book" w:cstheme="minorHAnsi"/>
          <w:i w:val="0"/>
          <w:color w:val="auto"/>
          <w:sz w:val="20"/>
          <w:szCs w:val="20"/>
          <w:u w:val="single"/>
        </w:rPr>
        <w:t xml:space="preserve">w ciągu 30 dni  </w:t>
      </w:r>
      <w:r w:rsidRPr="00CD1EBD">
        <w:rPr>
          <w:rFonts w:ascii="Franklin Gothic Book" w:hAnsi="Franklin Gothic Book" w:cs="Arial"/>
          <w:i w:val="0"/>
          <w:color w:val="auto"/>
          <w:sz w:val="20"/>
          <w:szCs w:val="20"/>
          <w:u w:val="single"/>
        </w:rPr>
        <w:t>od daty</w:t>
      </w:r>
      <w:r w:rsidRPr="00CD1EBD">
        <w:rPr>
          <w:rFonts w:ascii="Franklin Gothic Book" w:hAnsi="Franklin Gothic Book" w:cs="Arial"/>
          <w:i w:val="0"/>
          <w:color w:val="auto"/>
          <w:sz w:val="20"/>
          <w:szCs w:val="20"/>
        </w:rPr>
        <w:t xml:space="preserve"> otrzymania </w:t>
      </w:r>
      <w:r w:rsidRPr="00CD1EBD">
        <w:rPr>
          <w:rFonts w:ascii="Franklin Gothic Book" w:eastAsiaTheme="majorEastAsia" w:hAnsi="Franklin Gothic Book" w:cstheme="minorHAnsi"/>
          <w:i w:val="0"/>
          <w:color w:val="auto"/>
          <w:sz w:val="20"/>
          <w:szCs w:val="20"/>
        </w:rPr>
        <w:t>prawidłowo wystawionej faktury VAT</w:t>
      </w:r>
      <w:r w:rsidR="000137DF">
        <w:rPr>
          <w:rFonts w:ascii="Franklin Gothic Book" w:hAnsi="Franklin Gothic Book" w:cs="Arial"/>
          <w:i w:val="0"/>
          <w:color w:val="auto"/>
          <w:sz w:val="20"/>
          <w:szCs w:val="20"/>
        </w:rPr>
        <w:t xml:space="preserve"> na adres wskazany w pkt 3.3</w:t>
      </w:r>
      <w:r w:rsidRPr="00CD1EBD">
        <w:rPr>
          <w:rFonts w:ascii="Franklin Gothic Book" w:hAnsi="Franklin Gothic Book" w:cs="Arial"/>
          <w:i w:val="0"/>
          <w:color w:val="auto"/>
          <w:sz w:val="20"/>
          <w:szCs w:val="20"/>
        </w:rPr>
        <w:t>.</w:t>
      </w:r>
    </w:p>
    <w:p w:rsidR="00EC4FA6" w:rsidRPr="00CD1EBD" w:rsidRDefault="00EC4FA6" w:rsidP="006F7663">
      <w:pPr>
        <w:pStyle w:val="Akapitzlist"/>
        <w:numPr>
          <w:ilvl w:val="1"/>
          <w:numId w:val="38"/>
        </w:numPr>
        <w:spacing w:after="120" w:line="240" w:lineRule="auto"/>
        <w:ind w:left="567" w:hanging="567"/>
        <w:contextualSpacing w:val="0"/>
        <w:rPr>
          <w:rFonts w:ascii="Franklin Gothic Book" w:hAnsi="Franklin Gothic Book" w:cstheme="minorHAnsi"/>
          <w:sz w:val="20"/>
          <w:szCs w:val="20"/>
        </w:rPr>
      </w:pPr>
      <w:r w:rsidRPr="00CD1EBD">
        <w:rPr>
          <w:rFonts w:ascii="Franklin Gothic Book" w:hAnsi="Franklin Gothic Book" w:cstheme="minorHAnsi"/>
          <w:sz w:val="20"/>
          <w:szCs w:val="20"/>
        </w:rPr>
        <w:t>Zamawiający</w:t>
      </w:r>
      <w:r w:rsidRPr="00CD1EBD">
        <w:rPr>
          <w:rStyle w:val="FontStyle23"/>
          <w:rFonts w:ascii="Franklin Gothic Book" w:hAnsi="Franklin Gothic Book" w:cstheme="minorHAnsi"/>
          <w:sz w:val="20"/>
          <w:szCs w:val="20"/>
        </w:rPr>
        <w:t xml:space="preserve"> dopuszcza przesyłanie faktur drogą elektroniczną na adres:</w:t>
      </w:r>
      <w:r w:rsidRPr="00CD1EBD">
        <w:rPr>
          <w:rFonts w:ascii="Franklin Gothic Book" w:hAnsi="Franklin Gothic Book" w:cstheme="minorHAnsi"/>
          <w:sz w:val="20"/>
          <w:szCs w:val="20"/>
        </w:rPr>
        <w:t xml:space="preserve"> </w:t>
      </w:r>
      <w:hyperlink r:id="rId39" w:history="1">
        <w:r w:rsidRPr="00CD1EBD">
          <w:rPr>
            <w:rStyle w:val="Hipercze"/>
            <w:rFonts w:ascii="Franklin Gothic Book" w:hAnsi="Franklin Gothic Book" w:cstheme="minorHAnsi"/>
            <w:sz w:val="20"/>
            <w:szCs w:val="20"/>
            <w:lang w:eastAsia="zh-CN"/>
          </w:rPr>
          <w:t>faktury.elektroniczne@enea.pl</w:t>
        </w:r>
      </w:hyperlink>
      <w:r w:rsidRPr="00CD1EBD">
        <w:rPr>
          <w:rStyle w:val="Hipercze"/>
          <w:rFonts w:ascii="Franklin Gothic Book" w:hAnsi="Franklin Gothic Book" w:cstheme="minorHAnsi"/>
          <w:sz w:val="20"/>
          <w:szCs w:val="20"/>
          <w:lang w:eastAsia="zh-CN"/>
        </w:rPr>
        <w:t xml:space="preserve"> </w:t>
      </w:r>
      <w:r w:rsidRPr="00CD1EBD">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C4FA6" w:rsidRPr="00292D3F" w:rsidRDefault="00EC4FA6" w:rsidP="006F7663">
      <w:pPr>
        <w:pStyle w:val="Akapitzlist"/>
        <w:keepNext/>
        <w:numPr>
          <w:ilvl w:val="1"/>
          <w:numId w:val="38"/>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rsidR="00EC4FA6" w:rsidRPr="00292D3F" w:rsidRDefault="00EC4FA6" w:rsidP="006F7663">
      <w:pPr>
        <w:pStyle w:val="Akapitzlist"/>
        <w:numPr>
          <w:ilvl w:val="1"/>
          <w:numId w:val="38"/>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rsidR="009B120A" w:rsidRPr="00112034" w:rsidRDefault="00EC4FA6" w:rsidP="00112034">
      <w:pPr>
        <w:pStyle w:val="Akapitzlist"/>
        <w:numPr>
          <w:ilvl w:val="1"/>
          <w:numId w:val="38"/>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r w:rsidR="009B120A">
        <w:rPr>
          <w:rFonts w:ascii="Franklin Gothic Book" w:hAnsi="Franklin Gothic Book" w:cs="Arial"/>
          <w:sz w:val="20"/>
          <w:szCs w:val="20"/>
        </w:rPr>
        <w:t xml:space="preserve"> </w:t>
      </w:r>
      <w:r w:rsidR="009B120A" w:rsidRPr="00112034">
        <w:rPr>
          <w:rFonts w:ascii="Franklin Gothic Book" w:hAnsi="Franklin Gothic Book" w:cs="Arial"/>
          <w:sz w:val="20"/>
          <w:szCs w:val="20"/>
          <w:lang w:eastAsia="pl-PL"/>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963586" w:rsidRPr="00790267" w:rsidRDefault="00963586" w:rsidP="006F7663">
      <w:pPr>
        <w:pStyle w:val="Akapitzlist"/>
        <w:numPr>
          <w:ilvl w:val="1"/>
          <w:numId w:val="38"/>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Pr>
          <w:rFonts w:ascii="Franklin Gothic Book" w:hAnsi="Franklin Gothic Book" w:cs="Arial"/>
          <w:sz w:val="20"/>
          <w:szCs w:val="20"/>
          <w:lang w:eastAsia="pl-PL"/>
        </w:rPr>
        <w:t xml:space="preserve">W przypadku rozwiązania lub odstąpienia od umowy Wykonawcy należne jest tylko wynagrodzenie za czynności </w:t>
      </w:r>
      <w:r w:rsidRPr="00790267">
        <w:rPr>
          <w:rFonts w:ascii="Franklin Gothic Book" w:hAnsi="Franklin Gothic Book" w:cs="Arial"/>
          <w:sz w:val="20"/>
          <w:szCs w:val="20"/>
          <w:lang w:eastAsia="pl-PL"/>
        </w:rPr>
        <w:t xml:space="preserve">należycie wykonane i odebrane do dnia odstąpienia lub rozwiązania Umowy. </w:t>
      </w:r>
    </w:p>
    <w:p w:rsidR="00EC4FA6" w:rsidRPr="00790267" w:rsidRDefault="00EC4FA6" w:rsidP="006F7663">
      <w:pPr>
        <w:pStyle w:val="Akapitzlist"/>
        <w:numPr>
          <w:ilvl w:val="0"/>
          <w:numId w:val="38"/>
        </w:numPr>
        <w:spacing w:after="120" w:line="240" w:lineRule="auto"/>
        <w:ind w:left="426" w:hanging="426"/>
        <w:contextualSpacing w:val="0"/>
        <w:rPr>
          <w:rFonts w:ascii="Franklin Gothic Book" w:hAnsi="Franklin Gothic Book" w:cs="Arial"/>
          <w:b/>
          <w:bCs/>
          <w:color w:val="000000" w:themeColor="text1"/>
          <w:sz w:val="20"/>
          <w:szCs w:val="20"/>
          <w:u w:val="single"/>
        </w:rPr>
      </w:pPr>
      <w:r w:rsidRPr="00790267">
        <w:rPr>
          <w:rFonts w:ascii="Franklin Gothic Book" w:hAnsi="Franklin Gothic Book" w:cs="Arial"/>
          <w:b/>
          <w:bCs/>
          <w:color w:val="000000" w:themeColor="text1"/>
          <w:sz w:val="20"/>
          <w:szCs w:val="20"/>
          <w:u w:val="single"/>
        </w:rPr>
        <w:t>WARUNKI ORGANIZACYJNE DLA PRAWIDŁOWEJ REALIZACJI ZADANIA</w:t>
      </w:r>
    </w:p>
    <w:p w:rsidR="008952B7" w:rsidRPr="008952B7" w:rsidRDefault="008952B7" w:rsidP="006F7663">
      <w:pPr>
        <w:pStyle w:val="Tekstpodstawowywcity"/>
        <w:numPr>
          <w:ilvl w:val="1"/>
          <w:numId w:val="38"/>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8952B7" w:rsidRPr="008952B7" w:rsidRDefault="008952B7" w:rsidP="006F7663">
      <w:pPr>
        <w:pStyle w:val="Tekstpodstawowywcity"/>
        <w:numPr>
          <w:ilvl w:val="1"/>
          <w:numId w:val="38"/>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8952B7" w:rsidRPr="008952B7" w:rsidRDefault="008952B7" w:rsidP="006F7663">
      <w:pPr>
        <w:pStyle w:val="Tekstpodstawowywcity"/>
        <w:numPr>
          <w:ilvl w:val="1"/>
          <w:numId w:val="38"/>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8952B7" w:rsidRPr="008952B7" w:rsidRDefault="008952B7" w:rsidP="006F7663">
      <w:pPr>
        <w:pStyle w:val="Tekstpodstawowywcity"/>
        <w:numPr>
          <w:ilvl w:val="1"/>
          <w:numId w:val="38"/>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Do obowiązków Zamawiającego należy:</w:t>
      </w:r>
    </w:p>
    <w:p w:rsidR="008952B7" w:rsidRPr="008952B7" w:rsidRDefault="008952B7" w:rsidP="006F7663">
      <w:pPr>
        <w:pStyle w:val="Tekstpodstawowywcity"/>
        <w:numPr>
          <w:ilvl w:val="2"/>
          <w:numId w:val="38"/>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Bieżąca współpraca z Projektantami, bezzwłoczne udzielanie informacji oraz udział w wizjach lokalnych związanych z realizowanym zadaniem </w:t>
      </w:r>
    </w:p>
    <w:p w:rsidR="008952B7" w:rsidRPr="008952B7" w:rsidRDefault="008952B7" w:rsidP="006F7663">
      <w:pPr>
        <w:pStyle w:val="Tekstpodstawowywcity"/>
        <w:numPr>
          <w:ilvl w:val="2"/>
          <w:numId w:val="38"/>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Udostępnianie posiadanej dokumentacji technicznej</w:t>
      </w:r>
    </w:p>
    <w:p w:rsidR="008952B7" w:rsidRPr="008952B7" w:rsidRDefault="008952B7" w:rsidP="006F7663">
      <w:pPr>
        <w:pStyle w:val="Tekstpodstawowywcity"/>
        <w:numPr>
          <w:ilvl w:val="2"/>
          <w:numId w:val="38"/>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Konsultowanie proponowanych rozwiązań technicznych,</w:t>
      </w:r>
    </w:p>
    <w:p w:rsidR="008952B7" w:rsidRPr="008952B7" w:rsidRDefault="008952B7" w:rsidP="006F7663">
      <w:pPr>
        <w:pStyle w:val="Tekstpodstawowywcity"/>
        <w:numPr>
          <w:ilvl w:val="1"/>
          <w:numId w:val="38"/>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Do obowiązków Wykonawcy należy w szczególności:</w:t>
      </w:r>
    </w:p>
    <w:p w:rsidR="008952B7" w:rsidRPr="008952B7" w:rsidRDefault="008952B7" w:rsidP="006F7663">
      <w:pPr>
        <w:pStyle w:val="Tekstpodstawowywcity"/>
        <w:numPr>
          <w:ilvl w:val="2"/>
          <w:numId w:val="38"/>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8952B7" w:rsidRPr="008952B7" w:rsidRDefault="008952B7" w:rsidP="006F7663">
      <w:pPr>
        <w:pStyle w:val="Tekstpodstawowywcity"/>
        <w:numPr>
          <w:ilvl w:val="2"/>
          <w:numId w:val="38"/>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8952B7" w:rsidRPr="008952B7" w:rsidRDefault="008952B7" w:rsidP="006F7663">
      <w:pPr>
        <w:pStyle w:val="Tekstpodstawowywcity"/>
        <w:numPr>
          <w:ilvl w:val="2"/>
          <w:numId w:val="38"/>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8952B7" w:rsidRPr="008952B7" w:rsidRDefault="008952B7" w:rsidP="006F7663">
      <w:pPr>
        <w:pStyle w:val="Tekstpodstawowywcity"/>
        <w:numPr>
          <w:ilvl w:val="2"/>
          <w:numId w:val="38"/>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lastRenderedPageBreak/>
        <w:t>Dostarczenie dokumentów z przeprowadzonej utylizacji pozostałych wytworzonych przez Wykonawcę odpadów, zgodnie z wymaganiami obowiązującej instrukcji,</w:t>
      </w:r>
    </w:p>
    <w:p w:rsidR="00DA559D" w:rsidRPr="003F4245" w:rsidRDefault="00DA559D" w:rsidP="006F7663">
      <w:pPr>
        <w:pStyle w:val="Akapitzlist"/>
        <w:numPr>
          <w:ilvl w:val="0"/>
          <w:numId w:val="38"/>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635A38" w:rsidRPr="007A230C" w:rsidRDefault="00635A38" w:rsidP="00601F7F">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obowiązującej w Enea Połaniec dostępna na stronie </w:t>
      </w:r>
      <w:hyperlink r:id="rId40" w:history="1">
        <w:r w:rsidRPr="007A230C">
          <w:rPr>
            <w:rStyle w:val="Hipercze"/>
            <w:rFonts w:ascii="Franklin Gothic Book" w:hAnsi="Franklin Gothic Book" w:cs="Arial"/>
            <w:color w:val="auto"/>
            <w:sz w:val="20"/>
            <w:szCs w:val="20"/>
          </w:rPr>
          <w:t>https://www.enea.pl/pl/grupaenea/o-grupie/spolki-grupy-enea/polaniec/zamowienia/dokumenty-dla-wykonawcow-i-dostawcow</w:t>
        </w:r>
      </w:hyperlink>
      <w:r w:rsidRPr="007A230C">
        <w:rPr>
          <w:rFonts w:ascii="Franklin Gothic Book" w:hAnsi="Franklin Gothic Book"/>
          <w:color w:val="000000" w:themeColor="text1"/>
          <w:sz w:val="20"/>
          <w:szCs w:val="20"/>
        </w:rPr>
        <w:t>.</w:t>
      </w:r>
    </w:p>
    <w:p w:rsidR="00635A38" w:rsidRPr="007A230C" w:rsidRDefault="00635A38" w:rsidP="00601F7F">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635A38" w:rsidRPr="007A230C" w:rsidRDefault="00635A38" w:rsidP="00601F7F">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635A38" w:rsidRPr="007A230C" w:rsidRDefault="00635A38" w:rsidP="00601F7F">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przestrzegania zasad i zobowiązań zawartych w IOBP. </w:t>
      </w:r>
    </w:p>
    <w:p w:rsidR="00635A38" w:rsidRPr="007A230C" w:rsidRDefault="00635A38" w:rsidP="00601F7F">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zapewnienia zasobów ludzkich i narzędziowych. </w:t>
      </w:r>
    </w:p>
    <w:p w:rsidR="00635A38" w:rsidRPr="007A230C" w:rsidRDefault="00635A38" w:rsidP="00601F7F">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Wykonawca będzie uczestniczył w spotkaniach koniecznych do realizacji, koordynacji i współpracy.</w:t>
      </w:r>
    </w:p>
    <w:p w:rsidR="00635A38" w:rsidRPr="007A230C" w:rsidRDefault="007A230C" w:rsidP="00601F7F">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Wykonawca  zabezpieczy </w:t>
      </w:r>
      <w:r w:rsidR="00635A38" w:rsidRPr="007A230C">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635A38" w:rsidRPr="007A230C" w:rsidRDefault="00635A38" w:rsidP="00601F7F">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utylizacji wytworzonych odpadów. </w:t>
      </w:r>
    </w:p>
    <w:p w:rsidR="00212032" w:rsidRDefault="00212032" w:rsidP="00601F7F">
      <w:pPr>
        <w:pStyle w:val="BodyText21"/>
        <w:numPr>
          <w:ilvl w:val="1"/>
          <w:numId w:val="38"/>
        </w:numPr>
        <w:spacing w:after="120"/>
        <w:ind w:left="567" w:hanging="567"/>
        <w:jc w:val="left"/>
        <w:rPr>
          <w:rFonts w:ascii="Franklin Gothic Book" w:hAnsi="Franklin Gothic Book"/>
          <w:sz w:val="20"/>
        </w:rPr>
      </w:pPr>
      <w:r>
        <w:rPr>
          <w:rFonts w:ascii="Franklin Gothic Book" w:hAnsi="Franklin Gothic Book"/>
          <w:sz w:val="20"/>
        </w:rPr>
        <w:t xml:space="preserve">Wykonawca oświadcza i zapewnia, że zapoznał się i będzie przestrzegał postanowień Kodeksu Kontrahentów Grupy ENEA dostępnego na stronie: </w:t>
      </w:r>
      <w:hyperlink r:id="rId41" w:history="1">
        <w:r>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Pr>
          <w:rFonts w:ascii="Franklin Gothic Book" w:hAnsi="Franklin Gothic Book"/>
          <w:sz w:val="20"/>
        </w:rPr>
        <w:t>.”</w:t>
      </w:r>
    </w:p>
    <w:p w:rsidR="00635A38" w:rsidRPr="007A230C" w:rsidRDefault="00635A38" w:rsidP="00601F7F">
      <w:pPr>
        <w:pStyle w:val="Akapitzlist"/>
        <w:numPr>
          <w:ilvl w:val="1"/>
          <w:numId w:val="38"/>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Wykonawca  będzie świadczył Usługi zgodnie z:</w:t>
      </w:r>
    </w:p>
    <w:p w:rsidR="00635A38" w:rsidRPr="007A230C" w:rsidRDefault="00635A38" w:rsidP="00601F7F">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Ustawą Prawo Budowlane,</w:t>
      </w:r>
    </w:p>
    <w:p w:rsidR="00635A38" w:rsidRPr="007A230C" w:rsidRDefault="00635A38" w:rsidP="00601F7F">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Ustawą o Dozorze Technicznym,</w:t>
      </w:r>
    </w:p>
    <w:p w:rsidR="00635A38" w:rsidRPr="007A230C" w:rsidRDefault="00635A38" w:rsidP="00601F7F">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Ustawą Prawo Ochrony Środowiska,</w:t>
      </w:r>
    </w:p>
    <w:p w:rsidR="00635A38" w:rsidRPr="007A230C" w:rsidRDefault="00635A38" w:rsidP="00601F7F">
      <w:pPr>
        <w:pStyle w:val="Akapitzlist"/>
        <w:numPr>
          <w:ilvl w:val="0"/>
          <w:numId w:val="61"/>
        </w:numPr>
        <w:spacing w:after="120" w:line="240" w:lineRule="auto"/>
        <w:ind w:left="993" w:hanging="284"/>
        <w:contextualSpacing w:val="0"/>
        <w:rPr>
          <w:rFonts w:ascii="Franklin Gothic Book" w:hAnsi="Franklin Gothic Book"/>
          <w:sz w:val="20"/>
          <w:szCs w:val="20"/>
        </w:rPr>
      </w:pPr>
      <w:r w:rsidRPr="007A230C">
        <w:rPr>
          <w:rFonts w:ascii="Franklin Gothic Book" w:hAnsi="Franklin Gothic Book" w:cstheme="minorHAnsi"/>
          <w:color w:val="000000" w:themeColor="text1"/>
          <w:sz w:val="20"/>
          <w:szCs w:val="20"/>
        </w:rPr>
        <w:t>Ustawą o Odpadach,</w:t>
      </w:r>
    </w:p>
    <w:p w:rsidR="00635A38" w:rsidRPr="007A230C" w:rsidRDefault="00635A38" w:rsidP="00601F7F">
      <w:pPr>
        <w:numPr>
          <w:ilvl w:val="1"/>
          <w:numId w:val="61"/>
        </w:numPr>
        <w:suppressAutoHyphens/>
        <w:autoSpaceDE w:val="0"/>
        <w:autoSpaceDN w:val="0"/>
        <w:spacing w:after="120"/>
        <w:ind w:left="993" w:hanging="284"/>
        <w:jc w:val="both"/>
        <w:rPr>
          <w:rFonts w:ascii="Franklin Gothic Book" w:eastAsia="Calibri" w:hAnsi="Franklin Gothic Book" w:cs="Arial"/>
          <w:color w:val="000000"/>
          <w:szCs w:val="20"/>
          <w:lang w:val="x-none" w:eastAsia="x-none"/>
        </w:rPr>
      </w:pPr>
      <w:r w:rsidRPr="007A230C">
        <w:rPr>
          <w:rFonts w:ascii="Franklin Gothic Book" w:eastAsia="Calibri" w:hAnsi="Franklin Gothic Book" w:cs="Arial"/>
          <w:color w:val="000000"/>
          <w:szCs w:val="20"/>
          <w:lang w:val="x-none" w:eastAsia="x-none"/>
        </w:rPr>
        <w:t>Zaleceniami i wytycznymi korporacyjnymi  GK ENEA.</w:t>
      </w:r>
    </w:p>
    <w:p w:rsidR="00EC4FA6" w:rsidRPr="005741D5" w:rsidRDefault="00EC4FA6" w:rsidP="006F7663">
      <w:pPr>
        <w:pStyle w:val="Nagwek1"/>
        <w:numPr>
          <w:ilvl w:val="0"/>
          <w:numId w:val="38"/>
        </w:numPr>
        <w:spacing w:after="120"/>
        <w:ind w:left="284" w:hanging="284"/>
        <w:jc w:val="both"/>
        <w:rPr>
          <w:rFonts w:ascii="Franklin Gothic Book" w:hAnsi="Franklin Gothic Book"/>
          <w:b w:val="0"/>
          <w:color w:val="000000" w:themeColor="text1"/>
          <w:sz w:val="20"/>
          <w:szCs w:val="20"/>
          <w:u w:val="single"/>
        </w:rPr>
      </w:pPr>
      <w:r w:rsidRPr="005741D5">
        <w:rPr>
          <w:rFonts w:ascii="Franklin Gothic Book" w:hAnsi="Franklin Gothic Book"/>
          <w:color w:val="000000" w:themeColor="text1"/>
          <w:sz w:val="20"/>
          <w:szCs w:val="20"/>
          <w:u w:val="single"/>
        </w:rPr>
        <w:t xml:space="preserve">ZABEZPIECZENIA FINANSOWE </w:t>
      </w:r>
    </w:p>
    <w:p w:rsidR="00EC4FA6" w:rsidRPr="000E7063" w:rsidRDefault="00EC4FA6" w:rsidP="006F7663">
      <w:pPr>
        <w:pStyle w:val="Akapitzlist"/>
        <w:numPr>
          <w:ilvl w:val="1"/>
          <w:numId w:val="38"/>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Celem zabezpieczenia roszczeń Zamawiającego wynikających z niewykonania lub nienależytego</w:t>
      </w:r>
      <w:r w:rsidRPr="000E7063">
        <w:rPr>
          <w:rFonts w:ascii="Franklin Gothic Book" w:hAnsi="Franklin Gothic Book" w:cstheme="minorHAnsi"/>
          <w:sz w:val="20"/>
          <w:szCs w:val="20"/>
          <w:lang w:eastAsia="ja-JP"/>
        </w:rPr>
        <w:t xml:space="preserve"> </w:t>
      </w:r>
      <w:r w:rsidRPr="000E7063">
        <w:rPr>
          <w:rFonts w:ascii="Franklin Gothic Book" w:hAnsi="Franklin Gothic Book" w:cstheme="minorHAnsi"/>
          <w:sz w:val="20"/>
          <w:szCs w:val="20"/>
        </w:rPr>
        <w:t>wykonania Umowy Wykonawca dostarczy Zamawiającemu:</w:t>
      </w:r>
    </w:p>
    <w:p w:rsidR="00EC4FA6" w:rsidRPr="00D646EE" w:rsidRDefault="00EC4FA6" w:rsidP="006F7663">
      <w:pPr>
        <w:pStyle w:val="Akapitzlist"/>
        <w:numPr>
          <w:ilvl w:val="2"/>
          <w:numId w:val="38"/>
        </w:numPr>
        <w:shd w:val="clear" w:color="auto" w:fill="FFFFFF"/>
        <w:spacing w:after="120" w:line="240" w:lineRule="auto"/>
        <w:ind w:left="1276" w:hanging="709"/>
        <w:contextualSpacing w:val="0"/>
        <w:rPr>
          <w:rFonts w:ascii="Franklin Gothic Book" w:hAnsi="Franklin Gothic Book" w:cstheme="minorHAnsi"/>
          <w:sz w:val="20"/>
          <w:szCs w:val="20"/>
        </w:rPr>
      </w:pPr>
      <w:r w:rsidRPr="00D646EE">
        <w:rPr>
          <w:rFonts w:ascii="Franklin Gothic Book" w:hAnsi="Franklin Gothic Book" w:cstheme="minorHAnsi"/>
          <w:sz w:val="20"/>
          <w:szCs w:val="20"/>
        </w:rPr>
        <w:t xml:space="preserve">Gwarancję Należytego Wykonania Przedmiotu Umowy - nieodwołalną, bezwarunkową i płatną na pierwsze żądanie Zamawiającego w wysokości 5 % kwoty Wynagrodzenia umownego brutto (wraz z podatkiem VAT) określonego w </w:t>
      </w:r>
      <w:r w:rsidR="007A1C67" w:rsidRPr="00D646EE">
        <w:rPr>
          <w:rFonts w:ascii="Franklin Gothic Book" w:hAnsi="Franklin Gothic Book" w:cstheme="minorHAnsi"/>
          <w:sz w:val="20"/>
          <w:szCs w:val="20"/>
        </w:rPr>
        <w:t>p</w:t>
      </w:r>
      <w:r w:rsidR="00DA559D" w:rsidRPr="00D646EE">
        <w:rPr>
          <w:rFonts w:ascii="Franklin Gothic Book" w:hAnsi="Franklin Gothic Book" w:cstheme="minorHAnsi"/>
          <w:sz w:val="20"/>
          <w:szCs w:val="20"/>
        </w:rPr>
        <w:t xml:space="preserve">kt </w:t>
      </w:r>
      <w:r w:rsidR="005839E2" w:rsidRPr="00D646EE">
        <w:rPr>
          <w:rFonts w:ascii="Franklin Gothic Book" w:hAnsi="Franklin Gothic Book" w:cstheme="minorHAnsi"/>
          <w:sz w:val="20"/>
          <w:szCs w:val="20"/>
        </w:rPr>
        <w:t>3</w:t>
      </w:r>
      <w:r w:rsidR="007A1C67" w:rsidRPr="00D646EE">
        <w:rPr>
          <w:rFonts w:ascii="Franklin Gothic Book" w:hAnsi="Franklin Gothic Book" w:cstheme="minorHAnsi"/>
          <w:sz w:val="20"/>
          <w:szCs w:val="20"/>
        </w:rPr>
        <w:t>.1</w:t>
      </w:r>
      <w:r w:rsidR="00940012" w:rsidRPr="00D646EE">
        <w:rPr>
          <w:rFonts w:ascii="Franklin Gothic Book" w:hAnsi="Franklin Gothic Book" w:cstheme="minorHAnsi"/>
          <w:sz w:val="20"/>
          <w:szCs w:val="20"/>
        </w:rPr>
        <w:t>.</w:t>
      </w:r>
      <w:r w:rsidRPr="00D646EE">
        <w:rPr>
          <w:rFonts w:ascii="Franklin Gothic Book" w:hAnsi="Franklin Gothic Book" w:cstheme="minorHAnsi"/>
          <w:sz w:val="20"/>
          <w:szCs w:val="20"/>
        </w:rPr>
        <w:t>, obowiązującą do 30 dni po okresie realizacji Umowy - Wykonawca zobowiązuje się dostarczyć Gwarancję Wykonania Przedmiotu Umowy w terminie 14 dni od dnia zawarcia Umowy; dostarczenie tej Gwarancji jest warunkiem wejścia Umowy w życie</w:t>
      </w:r>
      <w:r w:rsidR="00DF7DFB" w:rsidRPr="00D646EE">
        <w:rPr>
          <w:rFonts w:ascii="Franklin Gothic Book" w:hAnsi="Franklin Gothic Book" w:cstheme="minorHAnsi"/>
          <w:sz w:val="20"/>
          <w:szCs w:val="20"/>
        </w:rPr>
        <w:t xml:space="preserve"> – wzór gwarancji </w:t>
      </w:r>
      <w:r w:rsidR="004D1DAE" w:rsidRPr="00D646EE">
        <w:rPr>
          <w:rFonts w:ascii="Franklin Gothic Book" w:hAnsi="Franklin Gothic Book" w:cstheme="minorHAnsi"/>
          <w:sz w:val="20"/>
          <w:szCs w:val="20"/>
        </w:rPr>
        <w:t>załącznik nr 2.</w:t>
      </w:r>
    </w:p>
    <w:p w:rsidR="00EC4FA6" w:rsidRPr="00D646EE" w:rsidRDefault="00EC4FA6" w:rsidP="006F7663">
      <w:pPr>
        <w:pStyle w:val="Akapitzlist"/>
        <w:numPr>
          <w:ilvl w:val="2"/>
          <w:numId w:val="38"/>
        </w:numPr>
        <w:shd w:val="clear" w:color="auto" w:fill="FFFFFF"/>
        <w:spacing w:after="120" w:line="240" w:lineRule="auto"/>
        <w:ind w:left="1276" w:hanging="709"/>
        <w:contextualSpacing w:val="0"/>
        <w:rPr>
          <w:rFonts w:ascii="Franklin Gothic Book" w:hAnsi="Franklin Gothic Book" w:cstheme="minorHAnsi"/>
          <w:sz w:val="20"/>
          <w:szCs w:val="20"/>
        </w:rPr>
      </w:pPr>
      <w:r w:rsidRPr="00D646EE">
        <w:rPr>
          <w:rFonts w:ascii="Franklin Gothic Book" w:hAnsi="Franklin Gothic Book" w:cstheme="minorHAnsi"/>
          <w:sz w:val="20"/>
          <w:szCs w:val="20"/>
        </w:rPr>
        <w:t xml:space="preserve">Gwarancję Usunięcia Wad - nieodwołalną, bezwarunkową i płatną na pierwsze żądanie Zamawiającego w wysokości 5 % kwoty Wynagrodzenia umownego brutto (wraz z podatkiem VAT) określonego w </w:t>
      </w:r>
      <w:r w:rsidR="00DA559D" w:rsidRPr="00D646EE">
        <w:rPr>
          <w:rFonts w:ascii="Franklin Gothic Book" w:hAnsi="Franklin Gothic Book" w:cstheme="minorHAnsi"/>
          <w:sz w:val="20"/>
          <w:szCs w:val="20"/>
        </w:rPr>
        <w:t xml:space="preserve">pkt </w:t>
      </w:r>
      <w:r w:rsidR="005839E2" w:rsidRPr="00D646EE">
        <w:rPr>
          <w:rFonts w:ascii="Franklin Gothic Book" w:hAnsi="Franklin Gothic Book" w:cstheme="minorHAnsi"/>
          <w:sz w:val="20"/>
          <w:szCs w:val="20"/>
        </w:rPr>
        <w:t>3</w:t>
      </w:r>
      <w:r w:rsidRPr="00D646EE">
        <w:rPr>
          <w:rFonts w:ascii="Franklin Gothic Book" w:hAnsi="Franklin Gothic Book" w:cstheme="minorHAnsi"/>
          <w:sz w:val="20"/>
          <w:szCs w:val="20"/>
        </w:rPr>
        <w:t xml:space="preserve">.1., obowiązującą w okresie ustalonej gwarancji </w:t>
      </w:r>
      <w:r w:rsidRPr="00D646EE">
        <w:rPr>
          <w:rFonts w:ascii="Franklin Gothic Book" w:hAnsi="Franklin Gothic Book" w:cstheme="minorHAnsi"/>
          <w:sz w:val="20"/>
          <w:szCs w:val="20"/>
          <w:lang w:eastAsia="ja-JP"/>
        </w:rPr>
        <w:t>oraz 30 dni po zakończeniu okresu gwarancji</w:t>
      </w:r>
      <w:r w:rsidRPr="00D646EE">
        <w:rPr>
          <w:rFonts w:ascii="Franklin Gothic Book" w:hAnsi="Franklin Gothic Book" w:cstheme="minorHAnsi"/>
          <w:sz w:val="20"/>
          <w:szCs w:val="20"/>
        </w:rPr>
        <w:t>. Gwarancja Usuwania Wad musi zostać przedłożona Zamawiającemu najpóźniej w dniu odbioru końcowego</w:t>
      </w:r>
      <w:r w:rsidR="00DF7DFB" w:rsidRPr="00D646EE">
        <w:rPr>
          <w:rFonts w:ascii="Franklin Gothic Book" w:hAnsi="Franklin Gothic Book" w:cstheme="minorHAnsi"/>
          <w:sz w:val="20"/>
          <w:szCs w:val="20"/>
        </w:rPr>
        <w:t xml:space="preserve"> - wzór gwarancji </w:t>
      </w:r>
      <w:r w:rsidR="004D1DAE" w:rsidRPr="00D646EE">
        <w:rPr>
          <w:rFonts w:ascii="Franklin Gothic Book" w:hAnsi="Franklin Gothic Book" w:cstheme="minorHAnsi"/>
          <w:sz w:val="20"/>
          <w:szCs w:val="20"/>
        </w:rPr>
        <w:t>załącznik nr 3.</w:t>
      </w:r>
      <w:r w:rsidRPr="00D646EE">
        <w:rPr>
          <w:rFonts w:ascii="Franklin Gothic Book" w:hAnsi="Franklin Gothic Book" w:cstheme="minorHAnsi"/>
          <w:sz w:val="20"/>
          <w:szCs w:val="20"/>
        </w:rPr>
        <w:t xml:space="preserve">  </w:t>
      </w:r>
    </w:p>
    <w:p w:rsidR="00EC4FA6" w:rsidRPr="000E7063" w:rsidRDefault="00EC4FA6" w:rsidP="006F7663">
      <w:pPr>
        <w:pStyle w:val="Akapitzlist"/>
        <w:numPr>
          <w:ilvl w:val="1"/>
          <w:numId w:val="38"/>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wnoszone jest w jednej lub kilku spośród poniższych form, zgodnie z wyborem Wykonawcy: </w:t>
      </w:r>
    </w:p>
    <w:p w:rsidR="00EC4FA6" w:rsidRPr="000E7063" w:rsidRDefault="00EC4FA6" w:rsidP="006F7663">
      <w:pPr>
        <w:pStyle w:val="Akapitzlist"/>
        <w:numPr>
          <w:ilvl w:val="2"/>
          <w:numId w:val="38"/>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pieniądzu - na rachunek bankowy wskazany przez Zamawiającego,  </w:t>
      </w:r>
    </w:p>
    <w:p w:rsidR="00EC4FA6" w:rsidRPr="000E7063" w:rsidRDefault="00EC4FA6" w:rsidP="006F7663">
      <w:pPr>
        <w:pStyle w:val="Akapitzlist"/>
        <w:numPr>
          <w:ilvl w:val="2"/>
          <w:numId w:val="38"/>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EC4FA6" w:rsidRPr="000E7063" w:rsidRDefault="00EC4FA6" w:rsidP="006F7663">
      <w:pPr>
        <w:pStyle w:val="Akapitzlist"/>
        <w:numPr>
          <w:ilvl w:val="2"/>
          <w:numId w:val="38"/>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bankowej; </w:t>
      </w:r>
    </w:p>
    <w:p w:rsidR="00EC4FA6" w:rsidRPr="000E7063" w:rsidRDefault="00EC4FA6" w:rsidP="006F7663">
      <w:pPr>
        <w:pStyle w:val="Akapitzlist"/>
        <w:numPr>
          <w:ilvl w:val="2"/>
          <w:numId w:val="38"/>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ubezpieczeniowej; </w:t>
      </w:r>
    </w:p>
    <w:p w:rsidR="00EC4FA6" w:rsidRPr="000E7063" w:rsidRDefault="00EC4FA6" w:rsidP="006F7663">
      <w:pPr>
        <w:pStyle w:val="Akapitzlist"/>
        <w:numPr>
          <w:ilvl w:val="2"/>
          <w:numId w:val="38"/>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lastRenderedPageBreak/>
        <w:t xml:space="preserve">poręczeniu udzielanym przez podmioty, o których mowa w art. 6b ust. 5 pkt 2 ustawy z dnia 9 listopada 2000 r. o utworzeniu Polskiej Agencji Rozwoju Przedsiębiorczości (t.j. Dz. U. z 2018 r. poz. 110). </w:t>
      </w:r>
    </w:p>
    <w:p w:rsidR="00EC4FA6" w:rsidRPr="000E7063" w:rsidRDefault="00EC4FA6" w:rsidP="006F7663">
      <w:pPr>
        <w:pStyle w:val="Akapitzlist"/>
        <w:numPr>
          <w:ilvl w:val="1"/>
          <w:numId w:val="38"/>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 pieniądzu powinno być wpłacone na rachunek bankowy Zamawiającego w </w:t>
      </w:r>
      <w:r w:rsidRPr="000E7063">
        <w:rPr>
          <w:rFonts w:ascii="Franklin Gothic Book" w:hAnsi="Franklin Gothic Book" w:cstheme="minorHAnsi"/>
          <w:sz w:val="20"/>
          <w:szCs w:val="20"/>
          <w:u w:val="single"/>
        </w:rPr>
        <w:t>PKO BP nr: 24 1020 1026 0000 1102 0296 1860</w:t>
      </w:r>
      <w:r w:rsidRPr="000E7063">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EC4FA6" w:rsidRPr="000E7063" w:rsidRDefault="00EC4FA6" w:rsidP="006F7663">
      <w:pPr>
        <w:pStyle w:val="Akapitzlist"/>
        <w:numPr>
          <w:ilvl w:val="1"/>
          <w:numId w:val="38"/>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EC4FA6" w:rsidRPr="000E7063" w:rsidRDefault="00EC4FA6" w:rsidP="006F7663">
      <w:pPr>
        <w:pStyle w:val="Akapitzlist"/>
        <w:numPr>
          <w:ilvl w:val="1"/>
          <w:numId w:val="38"/>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Projekt poręczenia lub gwarancji  wymaga zatwierdzenia przez Zamawiającego.</w:t>
      </w:r>
    </w:p>
    <w:p w:rsidR="00EC4FA6" w:rsidRPr="005741D5" w:rsidRDefault="00EC4FA6" w:rsidP="006F7663">
      <w:pPr>
        <w:pStyle w:val="Akapitzlist"/>
        <w:numPr>
          <w:ilvl w:val="0"/>
          <w:numId w:val="38"/>
        </w:numPr>
        <w:spacing w:after="120" w:line="240" w:lineRule="auto"/>
        <w:ind w:left="284" w:hanging="284"/>
        <w:contextualSpacing w:val="0"/>
        <w:rPr>
          <w:rFonts w:ascii="Franklin Gothic Book" w:hAnsi="Franklin Gothic Book" w:cs="Arial"/>
          <w:b/>
          <w:sz w:val="20"/>
          <w:szCs w:val="20"/>
          <w:u w:val="single"/>
        </w:rPr>
      </w:pPr>
      <w:r w:rsidRPr="005741D5">
        <w:rPr>
          <w:rFonts w:ascii="Franklin Gothic Book" w:hAnsi="Franklin Gothic Book" w:cs="Arial"/>
          <w:b/>
          <w:sz w:val="20"/>
          <w:szCs w:val="20"/>
          <w:u w:val="single"/>
        </w:rPr>
        <w:t>OSOBY ODPOWIEDZIALNE ZA REALIZACJĘ UMOWY</w:t>
      </w:r>
    </w:p>
    <w:p w:rsidR="00EC4FA6" w:rsidRPr="000E7063" w:rsidRDefault="00EC4FA6" w:rsidP="006F7663">
      <w:pPr>
        <w:pStyle w:val="Akapitzlist"/>
        <w:numPr>
          <w:ilvl w:val="1"/>
          <w:numId w:val="38"/>
        </w:numPr>
        <w:spacing w:after="120" w:line="240" w:lineRule="auto"/>
        <w:ind w:left="567" w:hanging="567"/>
        <w:contextualSpacing w:val="0"/>
        <w:rPr>
          <w:rFonts w:ascii="Franklin Gothic Book" w:hAnsi="Franklin Gothic Book" w:cs="Arial"/>
          <w:sz w:val="20"/>
          <w:szCs w:val="20"/>
        </w:rPr>
      </w:pPr>
      <w:r w:rsidRPr="000E7063">
        <w:rPr>
          <w:rFonts w:ascii="Franklin Gothic Book" w:hAnsi="Franklin Gothic Book" w:cs="Arial"/>
          <w:sz w:val="20"/>
          <w:szCs w:val="20"/>
        </w:rPr>
        <w:t>Zamawiający wyznacza niniejszym:</w:t>
      </w:r>
    </w:p>
    <w:p w:rsidR="00DA559D" w:rsidRPr="001C32D3" w:rsidRDefault="00DA559D" w:rsidP="00DA559D">
      <w:pPr>
        <w:pStyle w:val="Akapitzlist"/>
        <w:spacing w:after="120" w:line="240" w:lineRule="auto"/>
        <w:ind w:left="0"/>
        <w:contextualSpacing w:val="0"/>
        <w:rPr>
          <w:rFonts w:ascii="Franklin Gothic Book" w:hAnsi="Franklin Gothic Book" w:cs="Arial"/>
          <w:color w:val="0000FF"/>
          <w:sz w:val="20"/>
          <w:szCs w:val="20"/>
          <w:u w:val="single"/>
        </w:rPr>
      </w:pPr>
      <w:r>
        <w:rPr>
          <w:rFonts w:ascii="Franklin Gothic Book" w:hAnsi="Franklin Gothic Book"/>
          <w:b/>
          <w:sz w:val="20"/>
          <w:szCs w:val="20"/>
        </w:rPr>
        <w:t>Andrzej Dziuba</w:t>
      </w:r>
      <w:r w:rsidRPr="00E064D8">
        <w:rPr>
          <w:rFonts w:ascii="Franklin Gothic Book" w:hAnsi="Franklin Gothic Book"/>
          <w:sz w:val="20"/>
          <w:szCs w:val="20"/>
        </w:rPr>
        <w:t xml:space="preserve"> </w:t>
      </w:r>
      <w:r>
        <w:rPr>
          <w:rFonts w:ascii="Franklin Gothic Book" w:hAnsi="Franklin Gothic Book"/>
          <w:sz w:val="20"/>
          <w:szCs w:val="20"/>
        </w:rPr>
        <w:t>–</w:t>
      </w:r>
      <w:r w:rsidRPr="00E064D8">
        <w:rPr>
          <w:rFonts w:ascii="Franklin Gothic Book" w:hAnsi="Franklin Gothic Book"/>
          <w:sz w:val="20"/>
          <w:szCs w:val="20"/>
        </w:rPr>
        <w:t xml:space="preserve"> </w:t>
      </w:r>
      <w:r w:rsidRPr="00AC2893">
        <w:rPr>
          <w:rFonts w:ascii="Franklin Gothic Book" w:hAnsi="Franklin Gothic Book"/>
          <w:sz w:val="20"/>
          <w:szCs w:val="20"/>
        </w:rPr>
        <w:t xml:space="preserve">Starszy Specjalista </w:t>
      </w:r>
      <w:r>
        <w:rPr>
          <w:rFonts w:ascii="Franklin Gothic Book" w:hAnsi="Franklin Gothic Book"/>
          <w:sz w:val="20"/>
          <w:szCs w:val="20"/>
        </w:rPr>
        <w:t>ds Elektrycznych</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tel.: +48 15 865 </w:t>
      </w:r>
      <w:r>
        <w:rPr>
          <w:rFonts w:ascii="Franklin Gothic Book" w:hAnsi="Franklin Gothic Book"/>
          <w:sz w:val="20"/>
          <w:szCs w:val="20"/>
        </w:rPr>
        <w:t>68 81</w:t>
      </w:r>
      <w:r w:rsidRPr="00AC2893">
        <w:rPr>
          <w:rFonts w:ascii="Franklin Gothic Book" w:hAnsi="Franklin Gothic Book"/>
          <w:sz w:val="20"/>
          <w:szCs w:val="20"/>
        </w:rPr>
        <w:t>, mobil.</w:t>
      </w:r>
      <w:r w:rsidRPr="00AC2893">
        <w:t xml:space="preserve"> </w:t>
      </w:r>
      <w:r>
        <w:rPr>
          <w:rFonts w:ascii="Franklin Gothic Book" w:hAnsi="Franklin Gothic Book"/>
          <w:sz w:val="20"/>
          <w:szCs w:val="20"/>
        </w:rPr>
        <w:t>660 542 991</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andrzej.dziuba@enea.pl</w:t>
      </w:r>
      <w:r>
        <w:rPr>
          <w:rStyle w:val="Hipercze"/>
          <w:rFonts w:ascii="Franklin Gothic Book" w:hAnsi="Franklin Gothic Book" w:cs="Arial"/>
          <w:sz w:val="20"/>
          <w:szCs w:val="20"/>
        </w:rPr>
        <w:t xml:space="preserve">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C4FA6" w:rsidRPr="000E7063" w:rsidRDefault="00EC4FA6" w:rsidP="006F7663">
      <w:pPr>
        <w:pStyle w:val="Akapitzlist"/>
        <w:numPr>
          <w:ilvl w:val="1"/>
          <w:numId w:val="38"/>
        </w:numPr>
        <w:spacing w:after="160" w:line="259" w:lineRule="auto"/>
        <w:ind w:left="567" w:hanging="567"/>
        <w:rPr>
          <w:rFonts w:ascii="Franklin Gothic Book" w:hAnsi="Franklin Gothic Book" w:cs="Arial"/>
          <w:sz w:val="20"/>
          <w:szCs w:val="20"/>
        </w:rPr>
      </w:pPr>
      <w:r w:rsidRPr="000E7063">
        <w:rPr>
          <w:rFonts w:ascii="Franklin Gothic Book" w:hAnsi="Franklin Gothic Book" w:cs="Arial"/>
          <w:sz w:val="20"/>
          <w:szCs w:val="20"/>
        </w:rPr>
        <w:t xml:space="preserve">Wykonawca wyznacza niniejszym: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8952B7" w:rsidRPr="004042D3" w:rsidRDefault="008952B7" w:rsidP="006F7663">
      <w:pPr>
        <w:pStyle w:val="Nagwek1"/>
        <w:numPr>
          <w:ilvl w:val="0"/>
          <w:numId w:val="38"/>
        </w:numPr>
        <w:spacing w:after="120"/>
        <w:ind w:left="284" w:hanging="284"/>
        <w:jc w:val="left"/>
        <w:rPr>
          <w:rFonts w:ascii="Franklin Gothic Book" w:hAnsi="Franklin Gothic Book"/>
          <w:b w:val="0"/>
          <w:sz w:val="20"/>
          <w:szCs w:val="20"/>
          <w:u w:val="single"/>
        </w:rPr>
      </w:pPr>
      <w:r w:rsidRPr="004042D3">
        <w:rPr>
          <w:rFonts w:ascii="Franklin Gothic Book" w:hAnsi="Franklin Gothic Book"/>
          <w:sz w:val="20"/>
          <w:szCs w:val="20"/>
          <w:u w:val="single"/>
        </w:rPr>
        <w:t>PRAWA AUTORSKIE</w:t>
      </w:r>
    </w:p>
    <w:p w:rsidR="008952B7" w:rsidRPr="00A539DD" w:rsidRDefault="008952B7" w:rsidP="006F7663">
      <w:pPr>
        <w:pStyle w:val="Tekstpodstawowy"/>
        <w:numPr>
          <w:ilvl w:val="1"/>
          <w:numId w:val="38"/>
        </w:numPr>
        <w:ind w:left="426" w:hanging="426"/>
        <w:rPr>
          <w:rFonts w:ascii="Franklin Gothic Book" w:hAnsi="Franklin Gothic Book"/>
          <w:szCs w:val="20"/>
        </w:rPr>
      </w:pPr>
      <w:r w:rsidRPr="00A539DD">
        <w:rPr>
          <w:rFonts w:ascii="Franklin Gothic Book" w:hAnsi="Franklin Gothic Book"/>
          <w:szCs w:val="20"/>
        </w:rPr>
        <w:t>Z chwilą odbioru dokumentacji opracowanej na podstawie Umowy Wykonawca przenosi na Zamawiającego autorskie prawa majątkowe do tej dokumentacji wraz z zezwoleniem  na wykonywanie autorskich praw zależnych, na następujących polach eksploatacji:</w:t>
      </w:r>
    </w:p>
    <w:p w:rsidR="008952B7" w:rsidRPr="008952B7" w:rsidRDefault="008952B7" w:rsidP="006F7663">
      <w:pPr>
        <w:pStyle w:val="Akapitzlist"/>
        <w:numPr>
          <w:ilvl w:val="2"/>
          <w:numId w:val="38"/>
        </w:numPr>
        <w:spacing w:after="120" w:line="240" w:lineRule="auto"/>
        <w:ind w:left="1276" w:hanging="709"/>
        <w:contextualSpacing w:val="0"/>
        <w:rPr>
          <w:rFonts w:ascii="Franklin Gothic Book" w:hAnsi="Franklin Gothic Book" w:cs="Arial"/>
          <w:sz w:val="20"/>
          <w:szCs w:val="20"/>
        </w:rPr>
      </w:pPr>
      <w:r w:rsidRPr="008952B7">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rsidR="008952B7" w:rsidRPr="008952B7" w:rsidRDefault="008952B7" w:rsidP="006F7663">
      <w:pPr>
        <w:pStyle w:val="Akapitzlist"/>
        <w:numPr>
          <w:ilvl w:val="2"/>
          <w:numId w:val="38"/>
        </w:numPr>
        <w:spacing w:after="120" w:line="240" w:lineRule="auto"/>
        <w:ind w:left="1276" w:hanging="709"/>
        <w:contextualSpacing w:val="0"/>
        <w:rPr>
          <w:rFonts w:ascii="Franklin Gothic Book" w:hAnsi="Franklin Gothic Book" w:cs="Arial"/>
          <w:sz w:val="20"/>
          <w:szCs w:val="20"/>
        </w:rPr>
      </w:pPr>
      <w:r w:rsidRPr="008952B7">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8952B7" w:rsidRPr="00A539DD" w:rsidRDefault="008952B7" w:rsidP="006F7663">
      <w:pPr>
        <w:pStyle w:val="Tekstpodstawowy"/>
        <w:numPr>
          <w:ilvl w:val="1"/>
          <w:numId w:val="38"/>
        </w:numPr>
        <w:ind w:left="567" w:hanging="567"/>
        <w:jc w:val="both"/>
        <w:rPr>
          <w:rFonts w:ascii="Franklin Gothic Book" w:hAnsi="Franklin Gothic Book"/>
          <w:szCs w:val="20"/>
        </w:rPr>
      </w:pPr>
      <w:r w:rsidRPr="00A539DD">
        <w:rPr>
          <w:rFonts w:ascii="Franklin Gothic Book" w:hAnsi="Franklin Gothic Book"/>
          <w:szCs w:val="20"/>
        </w:rPr>
        <w:t>Z chwilą odbioru dokumentacji opracowanej na podstawie Umowy Wykonawca przenosi własność do jej egzemplarza.</w:t>
      </w:r>
    </w:p>
    <w:p w:rsidR="008952B7" w:rsidRPr="00A539DD" w:rsidRDefault="008952B7" w:rsidP="006F7663">
      <w:pPr>
        <w:pStyle w:val="Tekstpodstawowy"/>
        <w:numPr>
          <w:ilvl w:val="1"/>
          <w:numId w:val="38"/>
        </w:numPr>
        <w:ind w:left="567" w:hanging="567"/>
        <w:jc w:val="both"/>
        <w:rPr>
          <w:rFonts w:ascii="Franklin Gothic Book" w:hAnsi="Franklin Gothic Book"/>
          <w:szCs w:val="20"/>
        </w:rPr>
      </w:pPr>
      <w:r w:rsidRPr="00A539DD">
        <w:rPr>
          <w:rFonts w:ascii="Franklin Gothic Book" w:hAnsi="Franklin Gothic Book"/>
          <w:szCs w:val="20"/>
        </w:rPr>
        <w:t xml:space="preserve">Wynagrodzenie za przeniesienie autorskich praw majątkowych oraz wynagrodzenie za prawo do wyrażania zgody na wykonywanie praw zależnych zostało uwzględnione w  </w:t>
      </w:r>
      <w:r w:rsidR="00367794">
        <w:rPr>
          <w:rFonts w:ascii="Franklin Gothic Book" w:hAnsi="Franklin Gothic Book"/>
          <w:szCs w:val="20"/>
        </w:rPr>
        <w:t>Wynagrodzeniu określonym w pkt 3</w:t>
      </w:r>
      <w:r w:rsidRPr="00A539DD">
        <w:rPr>
          <w:rFonts w:ascii="Franklin Gothic Book" w:hAnsi="Franklin Gothic Book"/>
          <w:szCs w:val="20"/>
        </w:rPr>
        <w:t>.1.</w:t>
      </w:r>
    </w:p>
    <w:p w:rsidR="008952B7" w:rsidRPr="00A539DD" w:rsidRDefault="008952B7" w:rsidP="006F7663">
      <w:pPr>
        <w:pStyle w:val="Tekstpodstawowy"/>
        <w:numPr>
          <w:ilvl w:val="1"/>
          <w:numId w:val="38"/>
        </w:numPr>
        <w:ind w:left="567" w:hanging="567"/>
        <w:jc w:val="both"/>
        <w:rPr>
          <w:rFonts w:ascii="Franklin Gothic Book" w:hAnsi="Franklin Gothic Book"/>
          <w:szCs w:val="20"/>
        </w:rPr>
      </w:pPr>
      <w:r w:rsidRPr="00A539DD">
        <w:rPr>
          <w:rFonts w:ascii="Franklin Gothic Book" w:hAnsi="Franklin Gothic Book"/>
          <w:szCs w:val="20"/>
        </w:rPr>
        <w:t>Zamawiający jest uprawniony do przenoszenia autorskich praw majątkowych i praw zależnych na inne osoby oraz podmioty oraz udzielania im licencji na korzystanie z Dokumentacji opracowanej w ramach niniejszej umowy.</w:t>
      </w:r>
    </w:p>
    <w:p w:rsidR="008952B7" w:rsidRPr="00A539DD" w:rsidRDefault="008952B7" w:rsidP="006F7663">
      <w:pPr>
        <w:pStyle w:val="Tekstpodstawowy"/>
        <w:numPr>
          <w:ilvl w:val="1"/>
          <w:numId w:val="38"/>
        </w:numPr>
        <w:ind w:left="567" w:hanging="567"/>
        <w:jc w:val="both"/>
        <w:rPr>
          <w:rFonts w:ascii="Franklin Gothic Book" w:hAnsi="Franklin Gothic Book"/>
          <w:szCs w:val="20"/>
        </w:rPr>
      </w:pPr>
      <w:r w:rsidRPr="00A539DD">
        <w:rPr>
          <w:rFonts w:ascii="Franklin Gothic Book" w:hAnsi="Franklin Gothic Book"/>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8952B7" w:rsidRPr="00D646EE" w:rsidRDefault="008952B7" w:rsidP="00D646EE">
      <w:pPr>
        <w:pStyle w:val="Tekstpodstawowy"/>
        <w:numPr>
          <w:ilvl w:val="1"/>
          <w:numId w:val="38"/>
        </w:numPr>
        <w:ind w:left="567" w:hanging="567"/>
        <w:jc w:val="both"/>
        <w:rPr>
          <w:rFonts w:ascii="Franklin Gothic Book" w:hAnsi="Franklin Gothic Book"/>
          <w:szCs w:val="20"/>
        </w:rPr>
      </w:pPr>
      <w:r w:rsidRPr="00A539DD">
        <w:rPr>
          <w:rFonts w:ascii="Franklin Gothic Book" w:hAnsi="Franklin Gothic Book"/>
          <w:szCs w:val="20"/>
        </w:rPr>
        <w:t xml:space="preserve">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w:t>
      </w:r>
      <w:r w:rsidRPr="00A539DD">
        <w:rPr>
          <w:rFonts w:ascii="Franklin Gothic Book" w:hAnsi="Franklin Gothic Book"/>
          <w:szCs w:val="20"/>
        </w:rPr>
        <w:lastRenderedPageBreak/>
        <w:t>bez ponoszenia przez Zamawiającego dodatkowych kosztów, przekraczających uzgodnione Wynagrodzenie oraz bez ograniczania praw Zamawiającego do korzystania z analizy względem analizy dostarczonej pierwotnie.</w:t>
      </w:r>
    </w:p>
    <w:p w:rsidR="00EC4FA6" w:rsidRPr="00AA00B4" w:rsidRDefault="00EC4FA6" w:rsidP="006F7663">
      <w:pPr>
        <w:pStyle w:val="Akapitzlist"/>
        <w:numPr>
          <w:ilvl w:val="0"/>
          <w:numId w:val="38"/>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C4FA6" w:rsidRDefault="00EC4FA6" w:rsidP="006F7663">
      <w:pPr>
        <w:pStyle w:val="Akapitzlist"/>
        <w:numPr>
          <w:ilvl w:val="1"/>
          <w:numId w:val="38"/>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BD7D91" w:rsidRPr="00BD7D91" w:rsidRDefault="00BD7D91" w:rsidP="00BD7D91">
      <w:pPr>
        <w:pStyle w:val="Akapitzlist"/>
        <w:spacing w:after="120" w:line="240" w:lineRule="auto"/>
        <w:ind w:left="357" w:hanging="360"/>
        <w:contextualSpacing w:val="0"/>
        <w:rPr>
          <w:rFonts w:ascii="Franklin Gothic Book" w:hAnsi="Franklin Gothic Book" w:cs="Arial"/>
          <w:sz w:val="20"/>
          <w:szCs w:val="20"/>
        </w:rPr>
      </w:pPr>
      <w:r w:rsidRPr="00BD7D91">
        <w:rPr>
          <w:rFonts w:ascii="Franklin Gothic Book" w:hAnsi="Franklin Gothic Book" w:cs="Arial"/>
          <w:sz w:val="20"/>
          <w:szCs w:val="20"/>
        </w:rPr>
        <w:t>Pkt 8.1 OWZU otrzymuje brzmienie:</w:t>
      </w:r>
    </w:p>
    <w:p w:rsidR="00293B20" w:rsidRPr="008E607D" w:rsidRDefault="008E607D" w:rsidP="008E607D">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367794" w:rsidRPr="000F1CB0">
        <w:rPr>
          <w:rFonts w:ascii="Franklin Gothic Book" w:hAnsi="Franklin Gothic Book" w:cs="Arial"/>
          <w:szCs w:val="20"/>
        </w:rPr>
        <w:t>60</w:t>
      </w:r>
      <w:r w:rsidRPr="00431AFA">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w:t>
      </w:r>
      <w:r>
        <w:rPr>
          <w:rFonts w:ascii="Franklin Gothic Book" w:hAnsi="Franklin Gothic Book" w:cs="Arial"/>
          <w:szCs w:val="20"/>
        </w:rPr>
        <w:t xml:space="preserve">u  </w:t>
      </w:r>
      <w:r w:rsidR="00367794" w:rsidRPr="000F1CB0">
        <w:rPr>
          <w:rFonts w:ascii="Franklin Gothic Book" w:hAnsi="Franklin Gothic Book" w:cs="Arial"/>
          <w:szCs w:val="20"/>
        </w:rPr>
        <w:t>24</w:t>
      </w:r>
      <w:r>
        <w:rPr>
          <w:rFonts w:ascii="Franklin Gothic Book" w:hAnsi="Franklin Gothic Book" w:cs="Arial"/>
          <w:szCs w:val="20"/>
        </w:rPr>
        <w:t xml:space="preserve"> godzin od zgłoszenia wady</w:t>
      </w:r>
      <w:r w:rsidRPr="00F052E1">
        <w:rPr>
          <w:rFonts w:ascii="Franklin Gothic Book" w:hAnsi="Franklin Gothic Book" w:cs="Arial"/>
          <w:szCs w:val="20"/>
        </w:rPr>
        <w:t>.</w:t>
      </w:r>
      <w:r>
        <w:rPr>
          <w:rFonts w:ascii="Franklin Gothic Book" w:hAnsi="Franklin Gothic Book" w:cs="Arial"/>
          <w:szCs w:val="20"/>
        </w:rPr>
        <w:t xml:space="preserve"> W razie ujawnienia wad w okresie gwarancji, okres gwarancji zostanie przedłużony o czas ich usuwania.”</w:t>
      </w:r>
    </w:p>
    <w:p w:rsidR="00AE1A72" w:rsidRPr="000137DF" w:rsidRDefault="00BD7D91" w:rsidP="008E607D">
      <w:pPr>
        <w:pStyle w:val="Akapitzlist"/>
        <w:spacing w:after="120" w:line="240" w:lineRule="auto"/>
        <w:ind w:left="0"/>
        <w:contextualSpacing w:val="0"/>
        <w:rPr>
          <w:rFonts w:ascii="Franklin Gothic Book" w:hAnsi="Franklin Gothic Book" w:cs="Arial"/>
          <w:sz w:val="20"/>
          <w:szCs w:val="20"/>
        </w:rPr>
      </w:pPr>
      <w:r w:rsidRPr="00BD7D91">
        <w:rPr>
          <w:rFonts w:ascii="Franklin Gothic Book" w:hAnsi="Franklin Gothic Book" w:cs="Arial"/>
          <w:sz w:val="20"/>
          <w:szCs w:val="20"/>
        </w:rPr>
        <w:t>Zgłoszenie wady może być dokonane telefonicznie na numer ………………… oraz e-mailem na adres: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w:t>
      </w:r>
      <w:r w:rsidRPr="00F32276">
        <w:rPr>
          <w:rFonts w:ascii="Franklin Gothic Book" w:hAnsi="Franklin Gothic Book" w:cs="Arial"/>
          <w:szCs w:val="20"/>
        </w:rPr>
        <w:t>mniejsze</w:t>
      </w:r>
      <w:r w:rsidR="00293B20" w:rsidRPr="00F32276">
        <w:rPr>
          <w:rFonts w:ascii="Franklin Gothic Book" w:hAnsi="Franklin Gothic Book" w:cs="Arial"/>
          <w:szCs w:val="20"/>
        </w:rPr>
        <w:t xml:space="preserve">j </w:t>
      </w:r>
      <w:r w:rsidR="00F32276" w:rsidRPr="00F32276">
        <w:rPr>
          <w:rFonts w:ascii="Franklin Gothic Book" w:hAnsi="Franklin Gothic Book" w:cs="Arial"/>
          <w:szCs w:val="20"/>
        </w:rPr>
        <w:t>5</w:t>
      </w:r>
      <w:r w:rsidR="003367DF" w:rsidRPr="00F32276">
        <w:rPr>
          <w:rFonts w:ascii="Franklin Gothic Book" w:hAnsi="Franklin Gothic Book" w:cs="Arial"/>
          <w:szCs w:val="20"/>
        </w:rPr>
        <w:t>.</w:t>
      </w:r>
      <w:r w:rsidR="00293B20" w:rsidRPr="00F32276">
        <w:rPr>
          <w:rFonts w:ascii="Franklin Gothic Book" w:hAnsi="Franklin Gothic Book" w:cs="Arial"/>
          <w:szCs w:val="20"/>
        </w:rPr>
        <w:t>000 000</w:t>
      </w:r>
      <w:r w:rsidRPr="00F32276">
        <w:rPr>
          <w:rFonts w:ascii="Franklin Gothic Book" w:hAnsi="Franklin Gothic Book" w:cs="Arial"/>
          <w:szCs w:val="20"/>
        </w:rPr>
        <w:t>,00 zł</w:t>
      </w:r>
      <w:r w:rsidRPr="00E85039">
        <w:rPr>
          <w:rFonts w:ascii="Franklin Gothic Book" w:hAnsi="Franklin Gothic Book" w:cs="Arial"/>
          <w:szCs w:val="20"/>
        </w:rPr>
        <w:t xml:space="preserve"> </w:t>
      </w:r>
      <w:r w:rsidRPr="00E758B5">
        <w:rPr>
          <w:rFonts w:ascii="Franklin Gothic Book" w:hAnsi="Franklin Gothic Book" w:cs="Arial"/>
          <w:szCs w:val="20"/>
        </w:rPr>
        <w:t>na jedno i wszystkie zdarzenia.”</w:t>
      </w:r>
    </w:p>
    <w:p w:rsidR="00EC4FA6" w:rsidRDefault="00EC4FA6" w:rsidP="006F7663">
      <w:pPr>
        <w:pStyle w:val="Akapitzlist"/>
        <w:numPr>
          <w:ilvl w:val="0"/>
          <w:numId w:val="38"/>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EC4FA6" w:rsidRPr="008B01D3" w:rsidRDefault="00EC4FA6" w:rsidP="00EC4FA6">
      <w:pPr>
        <w:autoSpaceDE w:val="0"/>
        <w:autoSpaceDN w:val="0"/>
        <w:spacing w:after="120"/>
        <w:jc w:val="both"/>
        <w:rPr>
          <w:rFonts w:ascii="Franklin Gothic Book" w:hAnsi="Franklin Gothic Book"/>
          <w:vanish/>
        </w:rPr>
      </w:pPr>
    </w:p>
    <w:p w:rsidR="00EC4FA6" w:rsidRPr="007F0FFD" w:rsidRDefault="00EC4FA6" w:rsidP="006F7663">
      <w:pPr>
        <w:pStyle w:val="Akapitzlist"/>
        <w:numPr>
          <w:ilvl w:val="1"/>
          <w:numId w:val="38"/>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EC4FA6" w:rsidRPr="007F0FFD" w:rsidRDefault="00EC4FA6" w:rsidP="00156E28">
      <w:pPr>
        <w:pStyle w:val="Nagwek2"/>
        <w:keepNext w:val="0"/>
        <w:keepLines w:val="0"/>
        <w:numPr>
          <w:ilvl w:val="0"/>
          <w:numId w:val="41"/>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rsidR="00EC4FA6" w:rsidRPr="007F0FFD" w:rsidRDefault="00EC4FA6" w:rsidP="00156E28">
      <w:pPr>
        <w:pStyle w:val="Nagwek2"/>
        <w:keepNext w:val="0"/>
        <w:keepLines w:val="0"/>
        <w:numPr>
          <w:ilvl w:val="0"/>
          <w:numId w:val="41"/>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C4FA6" w:rsidRDefault="00EC4FA6" w:rsidP="006F7663">
      <w:pPr>
        <w:pStyle w:val="Akapitzlist"/>
        <w:numPr>
          <w:ilvl w:val="1"/>
          <w:numId w:val="38"/>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EC4FA6" w:rsidRPr="007F0FFD" w:rsidRDefault="00EC4FA6" w:rsidP="006F7663">
      <w:pPr>
        <w:pStyle w:val="Akapitzlist"/>
        <w:numPr>
          <w:ilvl w:val="1"/>
          <w:numId w:val="38"/>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EC4FA6" w:rsidRPr="007F0FFD" w:rsidRDefault="00EC4FA6" w:rsidP="00156E28">
      <w:pPr>
        <w:pStyle w:val="Nagwek3"/>
        <w:keepNext w:val="0"/>
        <w:keepLines w:val="0"/>
        <w:numPr>
          <w:ilvl w:val="0"/>
          <w:numId w:val="41"/>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rsidR="00EC4FA6" w:rsidRPr="00E20D48" w:rsidRDefault="00EC4FA6" w:rsidP="00156E28">
      <w:pPr>
        <w:pStyle w:val="Nagwek3"/>
        <w:keepNext w:val="0"/>
        <w:keepLines w:val="0"/>
        <w:numPr>
          <w:ilvl w:val="0"/>
          <w:numId w:val="41"/>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rsidR="0032505C" w:rsidRPr="00A832D7" w:rsidRDefault="0032505C" w:rsidP="00EC4FA6"/>
    <w:p w:rsidR="00EC4FA6" w:rsidRPr="00AA00B4" w:rsidRDefault="00EC4FA6" w:rsidP="006F7663">
      <w:pPr>
        <w:pStyle w:val="Akapitzlist"/>
        <w:numPr>
          <w:ilvl w:val="0"/>
          <w:numId w:val="38"/>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C4FA6" w:rsidRPr="00353821" w:rsidRDefault="00EC4FA6" w:rsidP="006F7663">
      <w:pPr>
        <w:pStyle w:val="Akapitzlist"/>
        <w:numPr>
          <w:ilvl w:val="1"/>
          <w:numId w:val="38"/>
        </w:numPr>
        <w:ind w:left="567" w:hanging="567"/>
        <w:rPr>
          <w:rFonts w:ascii="Franklin Gothic Book" w:hAnsi="Franklin Gothic Book"/>
          <w:color w:val="0033CC"/>
          <w:sz w:val="20"/>
          <w:szCs w:val="20"/>
          <w:u w:val="single"/>
        </w:rPr>
      </w:pPr>
      <w:r w:rsidRPr="00353821">
        <w:rPr>
          <w:rFonts w:ascii="Franklin Gothic Book" w:hAnsi="Franklin Gothic Book" w:cs="Arial"/>
          <w:sz w:val="20"/>
          <w:szCs w:val="20"/>
        </w:rPr>
        <w:t>Wykonawca oświadcza, że: przy zawarciu Umowy otrzymał dostęp do informacji i zapoznał się na stronie internetowej Enea Połaniec S.A. pod adresem:</w:t>
      </w:r>
      <w:r w:rsidR="00353821" w:rsidRPr="00353821">
        <w:rPr>
          <w:rFonts w:ascii="Franklin Gothic Book" w:hAnsi="Franklin Gothic Book"/>
          <w:color w:val="0033CC"/>
          <w:sz w:val="20"/>
          <w:szCs w:val="20"/>
          <w:u w:val="single"/>
        </w:rPr>
        <w:t xml:space="preserve"> </w:t>
      </w:r>
      <w:hyperlink r:id="rId42" w:history="1">
        <w:r w:rsidR="00353821" w:rsidRPr="00353821">
          <w:rPr>
            <w:rStyle w:val="Hipercze"/>
            <w:rFonts w:ascii="Franklin Gothic Book" w:hAnsi="Franklin Gothic Book"/>
            <w:sz w:val="20"/>
            <w:szCs w:val="20"/>
          </w:rPr>
          <w:t>https://www.enea.pl/pl/grupaenea/o-grupie/spolki-grupyenea/polaniec/zamowienia/dokumenty-dla-wykonawcow-i-dostawcow</w:t>
        </w:r>
      </w:hyperlink>
      <w:r w:rsidR="00353821" w:rsidRPr="00353821">
        <w:rPr>
          <w:rFonts w:ascii="Franklin Gothic Book" w:hAnsi="Franklin Gothic Book"/>
          <w:color w:val="0033CC"/>
          <w:sz w:val="20"/>
          <w:szCs w:val="20"/>
          <w:u w:val="single"/>
        </w:rPr>
        <w:t xml:space="preserve"> </w:t>
      </w:r>
      <w:r w:rsidRPr="00353821">
        <w:rPr>
          <w:rFonts w:ascii="Franklin Gothic Book" w:hAnsi="Franklin Gothic Book" w:cs="Arial"/>
          <w:sz w:val="20"/>
          <w:szCs w:val="20"/>
        </w:rPr>
        <w:t xml:space="preserve">z wymaganiami, jakie obowiązują Wykonawcę na terenie Zamawiającego, określonymi w niżej wymienionych dokumentach </w:t>
      </w:r>
      <w:r w:rsidRPr="00353821">
        <w:rPr>
          <w:rFonts w:ascii="Franklin Gothic Book" w:hAnsi="Franklin Gothic Book" w:cs="Arial"/>
          <w:sz w:val="20"/>
          <w:szCs w:val="20"/>
          <w:u w:val="single"/>
        </w:rPr>
        <w:t>i zobowiązuje się przestrzegać wymogów określonych w tych dokumentach</w:t>
      </w:r>
      <w:r w:rsidRPr="00353821">
        <w:rPr>
          <w:rFonts w:ascii="Franklin Gothic Book" w:hAnsi="Franklin Gothic Book" w:cs="Arial"/>
          <w:sz w:val="20"/>
          <w:szCs w:val="20"/>
        </w:rPr>
        <w:t xml:space="preserve">: </w:t>
      </w:r>
    </w:p>
    <w:p w:rsidR="00EC4FA6" w:rsidRPr="00E758B5" w:rsidRDefault="00EC4FA6" w:rsidP="006F7663">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C4FA6" w:rsidRPr="00E758B5" w:rsidRDefault="00EC4FA6" w:rsidP="006F7663">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C4FA6" w:rsidRPr="00E758B5" w:rsidRDefault="00EC4FA6" w:rsidP="006F7663">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C4FA6" w:rsidRPr="00E758B5" w:rsidRDefault="00EC4FA6" w:rsidP="006F7663">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C4FA6" w:rsidRPr="00E758B5" w:rsidRDefault="00EC4FA6" w:rsidP="006F7663">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C4FA6" w:rsidRPr="00E758B5" w:rsidRDefault="00EC4FA6" w:rsidP="006F7663">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C4FA6" w:rsidRPr="00E758B5" w:rsidRDefault="00EC4FA6" w:rsidP="006F7663">
      <w:pPr>
        <w:pStyle w:val="Akapitzlist"/>
        <w:numPr>
          <w:ilvl w:val="2"/>
          <w:numId w:val="38"/>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C4FA6" w:rsidRPr="00E758B5" w:rsidRDefault="00EC4FA6" w:rsidP="006F7663">
      <w:pPr>
        <w:pStyle w:val="Akapitzlist"/>
        <w:numPr>
          <w:ilvl w:val="2"/>
          <w:numId w:val="38"/>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EC4FA6" w:rsidRPr="00AA00B4" w:rsidRDefault="00EC4FA6" w:rsidP="006F7663">
      <w:pPr>
        <w:pStyle w:val="Akapitzlist"/>
        <w:numPr>
          <w:ilvl w:val="0"/>
          <w:numId w:val="38"/>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C4FA6" w:rsidRPr="00E758B5" w:rsidRDefault="00EC4FA6" w:rsidP="006F7663">
      <w:pPr>
        <w:pStyle w:val="Akapitzlist"/>
        <w:numPr>
          <w:ilvl w:val="1"/>
          <w:numId w:val="38"/>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C4FA6" w:rsidRPr="00E758B5" w:rsidRDefault="00EC4FA6" w:rsidP="006F7663">
      <w:pPr>
        <w:pStyle w:val="Akapitzlist"/>
        <w:numPr>
          <w:ilvl w:val="2"/>
          <w:numId w:val="38"/>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w:t>
      </w:r>
      <w:r w:rsidR="008E607D">
        <w:rPr>
          <w:rFonts w:ascii="Franklin Gothic Book" w:hAnsi="Franklin Gothic Book" w:cs="Arial"/>
          <w:sz w:val="20"/>
          <w:szCs w:val="20"/>
          <w:u w:val="single"/>
        </w:rPr>
        <w:t>ysłać na adres podany w pkt. 3</w:t>
      </w:r>
      <w:r w:rsidR="00BF5D90">
        <w:rPr>
          <w:rFonts w:ascii="Franklin Gothic Book" w:hAnsi="Franklin Gothic Book" w:cs="Arial"/>
          <w:sz w:val="20"/>
          <w:szCs w:val="20"/>
          <w:u w:val="single"/>
        </w:rPr>
        <w:t>.2</w:t>
      </w:r>
      <w:r w:rsidR="003B1206">
        <w:rPr>
          <w:rFonts w:ascii="Franklin Gothic Book" w:hAnsi="Franklin Gothic Book" w:cs="Arial"/>
          <w:sz w:val="20"/>
          <w:szCs w:val="20"/>
          <w:u w:val="single"/>
        </w:rPr>
        <w:t>.</w:t>
      </w:r>
      <w:r>
        <w:rPr>
          <w:rFonts w:ascii="Franklin Gothic Book" w:hAnsi="Franklin Gothic Book" w:cs="Arial"/>
          <w:sz w:val="20"/>
          <w:szCs w:val="20"/>
          <w:u w:val="single"/>
        </w:rPr>
        <w:t>.</w:t>
      </w:r>
    </w:p>
    <w:p w:rsidR="00EC4FA6" w:rsidRPr="00E758B5" w:rsidRDefault="00EC4FA6" w:rsidP="006F7663">
      <w:pPr>
        <w:pStyle w:val="Akapitzlist"/>
        <w:numPr>
          <w:ilvl w:val="2"/>
          <w:numId w:val="38"/>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C4FA6" w:rsidRPr="00E758B5" w:rsidRDefault="00EC4FA6" w:rsidP="006F7663">
      <w:pPr>
        <w:pStyle w:val="Akapitzlist"/>
        <w:numPr>
          <w:ilvl w:val="1"/>
          <w:numId w:val="38"/>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C4FA6" w:rsidRPr="00E758B5" w:rsidRDefault="00EC4FA6" w:rsidP="006F7663">
      <w:pPr>
        <w:pStyle w:val="Akapitzlist"/>
        <w:numPr>
          <w:ilvl w:val="1"/>
          <w:numId w:val="38"/>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C1494F" w:rsidRPr="005C521D" w:rsidRDefault="00C1494F" w:rsidP="006F7663">
      <w:pPr>
        <w:pStyle w:val="Akapitzlist"/>
        <w:numPr>
          <w:ilvl w:val="1"/>
          <w:numId w:val="38"/>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C1494F" w:rsidRPr="00D310D6" w:rsidRDefault="002C3378" w:rsidP="006F7663">
      <w:pPr>
        <w:pStyle w:val="Akapitzlist"/>
        <w:numPr>
          <w:ilvl w:val="2"/>
          <w:numId w:val="38"/>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w:t>
      </w:r>
      <w:r w:rsidR="003735F0">
        <w:rPr>
          <w:rFonts w:ascii="Franklin Gothic Book" w:hAnsi="Franklin Gothic Book" w:cstheme="minorHAnsi"/>
          <w:sz w:val="20"/>
          <w:szCs w:val="20"/>
        </w:rPr>
        <w:t>ałącznik nr 1</w:t>
      </w:r>
      <w:r w:rsidR="008E607D">
        <w:rPr>
          <w:rFonts w:ascii="Franklin Gothic Book" w:hAnsi="Franklin Gothic Book" w:cstheme="minorHAnsi"/>
          <w:sz w:val="20"/>
          <w:szCs w:val="20"/>
        </w:rPr>
        <w:t xml:space="preserve"> do Umowy </w:t>
      </w:r>
      <w:r w:rsidR="00C1494F" w:rsidRPr="00D310D6">
        <w:rPr>
          <w:rFonts w:ascii="Franklin Gothic Book" w:hAnsi="Franklin Gothic Book" w:cstheme="minorHAnsi"/>
          <w:sz w:val="20"/>
          <w:szCs w:val="20"/>
        </w:rPr>
        <w:t>– OWZU – Ogólne Warunki Zakupu Usług</w:t>
      </w:r>
    </w:p>
    <w:p w:rsidR="00C1494F" w:rsidRPr="00FA7085" w:rsidRDefault="002C3378" w:rsidP="006F7663">
      <w:pPr>
        <w:pStyle w:val="Akapitzlist"/>
        <w:numPr>
          <w:ilvl w:val="2"/>
          <w:numId w:val="38"/>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w:t>
      </w:r>
      <w:r w:rsidR="003735F0">
        <w:rPr>
          <w:rFonts w:ascii="Franklin Gothic Book" w:hAnsi="Franklin Gothic Book" w:cstheme="minorHAnsi"/>
          <w:sz w:val="20"/>
          <w:szCs w:val="20"/>
        </w:rPr>
        <w:t>cznik nr 2</w:t>
      </w:r>
      <w:r w:rsidR="00C1494F" w:rsidRPr="00FA7085">
        <w:rPr>
          <w:rFonts w:ascii="Franklin Gothic Book" w:hAnsi="Franklin Gothic Book" w:cstheme="minorHAnsi"/>
          <w:sz w:val="20"/>
          <w:szCs w:val="20"/>
        </w:rPr>
        <w:t xml:space="preserve"> do Umowy - wzór Gwarancji Należytego Wykonania Umowy</w:t>
      </w:r>
    </w:p>
    <w:p w:rsidR="00C1494F" w:rsidRPr="00FA7085" w:rsidRDefault="003735F0" w:rsidP="006F7663">
      <w:pPr>
        <w:pStyle w:val="Akapitzlist"/>
        <w:numPr>
          <w:ilvl w:val="2"/>
          <w:numId w:val="38"/>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C1494F" w:rsidRPr="00FA7085">
        <w:rPr>
          <w:rFonts w:ascii="Franklin Gothic Book" w:hAnsi="Franklin Gothic Book" w:cstheme="minorHAnsi"/>
          <w:sz w:val="20"/>
          <w:szCs w:val="20"/>
        </w:rPr>
        <w:t xml:space="preserve"> do Umowy - wzór Formularza Gwarancji Usunięcia Wad</w:t>
      </w:r>
    </w:p>
    <w:p w:rsidR="00C1494F" w:rsidRPr="00FA7085" w:rsidRDefault="00C1494F" w:rsidP="006F7663">
      <w:pPr>
        <w:pStyle w:val="Akapitzlist"/>
        <w:numPr>
          <w:ilvl w:val="2"/>
          <w:numId w:val="38"/>
        </w:numPr>
        <w:autoSpaceDE w:val="0"/>
        <w:autoSpaceDN w:val="0"/>
        <w:spacing w:after="120" w:line="240" w:lineRule="auto"/>
        <w:ind w:left="1701" w:hanging="850"/>
        <w:contextualSpacing w:val="0"/>
        <w:jc w:val="both"/>
        <w:rPr>
          <w:rFonts w:ascii="Franklin Gothic Book" w:hAnsi="Franklin Gothic Book" w:cstheme="minorHAnsi"/>
          <w:sz w:val="20"/>
          <w:szCs w:val="20"/>
        </w:rPr>
      </w:pPr>
      <w:r w:rsidRPr="00FA7085">
        <w:rPr>
          <w:rFonts w:ascii="Franklin Gothic Book" w:hAnsi="Franklin Gothic Book" w:cstheme="minorHAnsi"/>
          <w:sz w:val="20"/>
          <w:szCs w:val="20"/>
        </w:rPr>
        <w:t xml:space="preserve">Załącznik nr </w:t>
      </w:r>
      <w:r w:rsidR="003735F0">
        <w:rPr>
          <w:rFonts w:ascii="Franklin Gothic Book" w:hAnsi="Franklin Gothic Book" w:cstheme="minorHAnsi"/>
          <w:sz w:val="20"/>
          <w:szCs w:val="20"/>
        </w:rPr>
        <w:t>4</w:t>
      </w:r>
      <w:r w:rsidRPr="00FA7085">
        <w:rPr>
          <w:rFonts w:ascii="Franklin Gothic Book" w:hAnsi="Franklin Gothic Book" w:cstheme="minorHAnsi"/>
          <w:sz w:val="20"/>
          <w:szCs w:val="20"/>
        </w:rPr>
        <w:t xml:space="preserve"> do Umowy - </w:t>
      </w:r>
      <w:r w:rsidRPr="00FA7085">
        <w:rPr>
          <w:rFonts w:ascii="Franklin Gothic Book" w:hAnsi="Franklin Gothic Book"/>
          <w:sz w:val="20"/>
          <w:szCs w:val="20"/>
        </w:rPr>
        <w:t>Kopia polisy ( certyfikatu) ubezpieczenia OC Wykonawcy</w:t>
      </w:r>
    </w:p>
    <w:p w:rsidR="00C1494F" w:rsidRPr="005C521D" w:rsidRDefault="003735F0" w:rsidP="006F7663">
      <w:pPr>
        <w:pStyle w:val="Akapitzlist"/>
        <w:numPr>
          <w:ilvl w:val="2"/>
          <w:numId w:val="38"/>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5</w:t>
      </w:r>
      <w:r w:rsidR="00C1494F" w:rsidRPr="005C521D">
        <w:rPr>
          <w:rFonts w:ascii="Franklin Gothic Book" w:hAnsi="Franklin Gothic Book" w:cstheme="minorHAnsi"/>
          <w:sz w:val="20"/>
          <w:szCs w:val="20"/>
        </w:rPr>
        <w:t xml:space="preserve"> </w:t>
      </w:r>
      <w:r w:rsidR="008E607D">
        <w:rPr>
          <w:rFonts w:ascii="Franklin Gothic Book" w:hAnsi="Franklin Gothic Book" w:cstheme="minorHAnsi"/>
          <w:sz w:val="20"/>
          <w:szCs w:val="20"/>
        </w:rPr>
        <w:t xml:space="preserve">do Umowy </w:t>
      </w:r>
      <w:r w:rsidR="00C1494F" w:rsidRPr="005C521D">
        <w:rPr>
          <w:rFonts w:ascii="Franklin Gothic Book" w:hAnsi="Franklin Gothic Book" w:cstheme="minorHAnsi"/>
          <w:sz w:val="20"/>
          <w:szCs w:val="20"/>
        </w:rPr>
        <w:t>– Klauzula informacyjna</w:t>
      </w:r>
    </w:p>
    <w:p w:rsidR="00C1494F" w:rsidRPr="00FA7085" w:rsidRDefault="002C3378" w:rsidP="006F7663">
      <w:pPr>
        <w:pStyle w:val="Akapitzlist"/>
        <w:numPr>
          <w:ilvl w:val="2"/>
          <w:numId w:val="38"/>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w:t>
      </w:r>
      <w:r w:rsidR="003735F0">
        <w:rPr>
          <w:rFonts w:ascii="Franklin Gothic Book" w:hAnsi="Franklin Gothic Book" w:cstheme="minorHAnsi"/>
          <w:sz w:val="20"/>
          <w:szCs w:val="20"/>
        </w:rPr>
        <w:t>nik nr 6</w:t>
      </w:r>
      <w:r w:rsidR="00C1494F" w:rsidRPr="005C521D">
        <w:rPr>
          <w:rFonts w:ascii="Franklin Gothic Book" w:hAnsi="Franklin Gothic Book" w:cstheme="minorHAnsi"/>
          <w:sz w:val="20"/>
          <w:szCs w:val="20"/>
        </w:rPr>
        <w:t xml:space="preserve"> </w:t>
      </w:r>
      <w:r w:rsidR="008E607D">
        <w:rPr>
          <w:rFonts w:ascii="Franklin Gothic Book" w:hAnsi="Franklin Gothic Book" w:cstheme="minorHAnsi"/>
          <w:sz w:val="20"/>
          <w:szCs w:val="20"/>
        </w:rPr>
        <w:t xml:space="preserve">do Umowy </w:t>
      </w:r>
      <w:r w:rsidR="00C1494F" w:rsidRPr="005C521D">
        <w:rPr>
          <w:rFonts w:ascii="Franklin Gothic Book" w:hAnsi="Franklin Gothic Book" w:cstheme="minorHAnsi"/>
          <w:sz w:val="20"/>
          <w:szCs w:val="20"/>
        </w:rPr>
        <w:t>– Informacje chronione</w:t>
      </w:r>
    </w:p>
    <w:p w:rsidR="00EC4FA6" w:rsidRPr="00146132" w:rsidRDefault="00EC4FA6" w:rsidP="006F7663">
      <w:pPr>
        <w:pStyle w:val="Akapitzlist"/>
        <w:numPr>
          <w:ilvl w:val="1"/>
          <w:numId w:val="38"/>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5E7D92" w:rsidRDefault="00EC4FA6"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p>
    <w:p w:rsidR="00EC4FA6" w:rsidRPr="00177193" w:rsidRDefault="005E7D92"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C4FA6" w:rsidRPr="00E758B5">
        <w:rPr>
          <w:rFonts w:ascii="Franklin Gothic Book" w:hAnsi="Franklin Gothic Book" w:cs="Arial"/>
          <w:b/>
          <w:szCs w:val="20"/>
        </w:rPr>
        <w:t>WYKONAWCA</w:t>
      </w:r>
      <w:r w:rsidR="00EC4FA6" w:rsidRPr="00E758B5">
        <w:rPr>
          <w:rFonts w:ascii="Franklin Gothic Book" w:hAnsi="Franklin Gothic Book" w:cs="Arial"/>
          <w:b/>
          <w:szCs w:val="20"/>
        </w:rPr>
        <w:tab/>
        <w:t xml:space="preserve"> </w:t>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t>ZAMAWIAJĄCY</w:t>
      </w:r>
      <w:r w:rsidR="00EC4FA6" w:rsidRPr="00E758B5">
        <w:rPr>
          <w:rFonts w:ascii="Franklin Gothic Book" w:hAnsi="Franklin Gothic Book" w:cs="Arial"/>
          <w:szCs w:val="20"/>
        </w:rPr>
        <w:t xml:space="preserve">    </w:t>
      </w:r>
    </w:p>
    <w:p w:rsidR="005E7D92" w:rsidRDefault="00EC4FA6" w:rsidP="005E7D92">
      <w:pPr>
        <w:spacing w:after="120"/>
        <w:rPr>
          <w:rFonts w:ascii="Franklin Gothic Book" w:hAnsi="Franklin Gothic Book" w:cs="Arial"/>
          <w:szCs w:val="20"/>
        </w:rPr>
      </w:pPr>
      <w:r w:rsidRPr="00E758B5">
        <w:rPr>
          <w:rFonts w:ascii="Franklin Gothic Book" w:hAnsi="Franklin Gothic Book" w:cs="Arial"/>
          <w:szCs w:val="20"/>
        </w:rPr>
        <w:t xml:space="preserve">      </w:t>
      </w:r>
    </w:p>
    <w:p w:rsidR="00EC4FA6" w:rsidRDefault="005E7D92"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C4FA6" w:rsidRPr="00E758B5">
        <w:rPr>
          <w:rFonts w:ascii="Franklin Gothic Book" w:hAnsi="Franklin Gothic Book" w:cs="Arial"/>
          <w:szCs w:val="20"/>
        </w:rPr>
        <w:t xml:space="preserve">  ………………………..</w:t>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r>
      <w:r w:rsidR="00EC4FA6" w:rsidRPr="00E758B5">
        <w:rPr>
          <w:rFonts w:ascii="Franklin Gothic Book" w:hAnsi="Franklin Gothic Book" w:cs="Arial"/>
          <w:szCs w:val="20"/>
        </w:rPr>
        <w:tab/>
        <w:t xml:space="preserve">     </w:t>
      </w:r>
      <w:r w:rsidR="00EC4FA6" w:rsidRPr="00E758B5">
        <w:rPr>
          <w:rFonts w:ascii="Franklin Gothic Book" w:hAnsi="Franklin Gothic Book" w:cs="Arial"/>
          <w:szCs w:val="20"/>
        </w:rPr>
        <w:tab/>
        <w:t xml:space="preserve">  </w:t>
      </w:r>
      <w:r w:rsidR="00EC4FA6" w:rsidRPr="00E758B5">
        <w:rPr>
          <w:rFonts w:ascii="Franklin Gothic Book" w:hAnsi="Franklin Gothic Book" w:cs="Arial"/>
          <w:szCs w:val="20"/>
        </w:rPr>
        <w:tab/>
        <w:t xml:space="preserve">       </w:t>
      </w:r>
      <w:r>
        <w:rPr>
          <w:rFonts w:ascii="Franklin Gothic Book" w:hAnsi="Franklin Gothic Book" w:cs="Arial"/>
          <w:szCs w:val="20"/>
        </w:rPr>
        <w:t xml:space="preserve">  </w:t>
      </w:r>
      <w:r w:rsidR="00EC4FA6" w:rsidRPr="00E758B5">
        <w:rPr>
          <w:rFonts w:ascii="Franklin Gothic Book" w:hAnsi="Franklin Gothic Book" w:cs="Arial"/>
          <w:szCs w:val="20"/>
        </w:rPr>
        <w:t xml:space="preserve">     ………………………….</w:t>
      </w:r>
    </w:p>
    <w:p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DC4DA8" w:rsidRPr="009D4458" w:rsidRDefault="00EC4FA6" w:rsidP="009D4458">
      <w:pPr>
        <w:spacing w:after="160" w:line="259" w:lineRule="auto"/>
        <w:rPr>
          <w:rFonts w:ascii="Franklin Gothic Book" w:hAnsi="Franklin Gothic Book" w:cs="Arial"/>
          <w:szCs w:val="20"/>
        </w:rPr>
      </w:pPr>
      <w:r>
        <w:rPr>
          <w:rFonts w:ascii="Franklin Gothic Book" w:hAnsi="Franklin Gothic Book" w:cs="Arial"/>
          <w:szCs w:val="20"/>
        </w:rPr>
        <w:t xml:space="preserve">         …………………………                                                                                                      ……………………………</w:t>
      </w:r>
      <w:r>
        <w:rPr>
          <w:rFonts w:ascii="Calibri" w:hAnsi="Calibri" w:cs="Calibri"/>
          <w:b/>
          <w:sz w:val="22"/>
          <w:szCs w:val="22"/>
        </w:rPr>
        <w:t xml:space="preserve">              </w:t>
      </w:r>
      <w:r w:rsidR="009D4458">
        <w:rPr>
          <w:rFonts w:ascii="Calibri" w:hAnsi="Calibri" w:cs="Calibri"/>
          <w:b/>
          <w:sz w:val="22"/>
          <w:szCs w:val="22"/>
        </w:rPr>
        <w:t xml:space="preserve">                 </w:t>
      </w: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561F2" w:rsidRDefault="00C561F2" w:rsidP="000C3A9F">
      <w:pPr>
        <w:rPr>
          <w:rFonts w:ascii="Franklin Gothic Book" w:hAnsi="Franklin Gothic Book" w:cs="Calibri"/>
          <w:szCs w:val="20"/>
        </w:rPr>
      </w:pPr>
    </w:p>
    <w:p w:rsidR="00C561F2" w:rsidRDefault="00C561F2" w:rsidP="00DC4DA8">
      <w:pPr>
        <w:jc w:val="right"/>
        <w:rPr>
          <w:rFonts w:ascii="Franklin Gothic Book" w:hAnsi="Franklin Gothic Book" w:cs="Calibri"/>
          <w:szCs w:val="20"/>
        </w:rPr>
      </w:pPr>
    </w:p>
    <w:p w:rsidR="00C1494F" w:rsidRDefault="00C1494F" w:rsidP="000F1CB0">
      <w:pPr>
        <w:rPr>
          <w:rFonts w:ascii="Franklin Gothic Book" w:hAnsi="Franklin Gothic Book" w:cs="Calibri"/>
          <w:szCs w:val="20"/>
        </w:rPr>
      </w:pPr>
    </w:p>
    <w:p w:rsidR="00C1494F" w:rsidRDefault="00C1494F" w:rsidP="00DC4DA8">
      <w:pPr>
        <w:jc w:val="right"/>
        <w:rPr>
          <w:rFonts w:ascii="Franklin Gothic Book" w:hAnsi="Franklin Gothic Book" w:cs="Calibri"/>
          <w:szCs w:val="20"/>
        </w:rPr>
      </w:pPr>
    </w:p>
    <w:p w:rsidR="00DC4DA8" w:rsidRPr="00DA2DB6" w:rsidRDefault="002C3378" w:rsidP="00DC4DA8">
      <w:pPr>
        <w:jc w:val="right"/>
        <w:rPr>
          <w:rFonts w:ascii="Franklin Gothic Book" w:hAnsi="Franklin Gothic Book" w:cs="Calibri"/>
          <w:szCs w:val="20"/>
        </w:rPr>
      </w:pPr>
      <w:r>
        <w:rPr>
          <w:rFonts w:ascii="Franklin Gothic Book" w:hAnsi="Franklin Gothic Book" w:cs="Calibri"/>
          <w:szCs w:val="20"/>
        </w:rPr>
        <w:t xml:space="preserve">Załącznik nr </w:t>
      </w:r>
      <w:r w:rsidR="00DC4DA8" w:rsidRPr="0045436A">
        <w:rPr>
          <w:rFonts w:ascii="Franklin Gothic Book" w:hAnsi="Franklin Gothic Book" w:cs="Calibri"/>
          <w:szCs w:val="20"/>
        </w:rPr>
        <w:t xml:space="preserve"> </w:t>
      </w:r>
      <w:r w:rsidR="003735F0">
        <w:rPr>
          <w:rFonts w:ascii="Franklin Gothic Book" w:hAnsi="Franklin Gothic Book" w:cs="Calibri"/>
          <w:szCs w:val="20"/>
        </w:rPr>
        <w:t>1</w:t>
      </w:r>
      <w:r w:rsidR="00DC4DA8" w:rsidRPr="0045436A">
        <w:rPr>
          <w:rFonts w:ascii="Franklin Gothic Book" w:hAnsi="Franklin Gothic Book" w:cs="Calibri"/>
          <w:szCs w:val="20"/>
        </w:rPr>
        <w:t xml:space="preserve">  do umowy nr </w:t>
      </w:r>
      <w:r w:rsidR="0065419D">
        <w:rPr>
          <w:rFonts w:ascii="Franklin Gothic Book" w:hAnsi="Franklin Gothic Book" w:cs="Arial"/>
          <w:szCs w:val="20"/>
        </w:rPr>
        <w:t>NZ/C</w:t>
      </w:r>
      <w:r w:rsidR="00DC4DA8">
        <w:rPr>
          <w:rFonts w:ascii="Franklin Gothic Book" w:hAnsi="Franklin Gothic Book" w:cs="Arial"/>
          <w:szCs w:val="20"/>
        </w:rPr>
        <w:t>/………..</w:t>
      </w:r>
      <w:r w:rsidR="00DC4DA8" w:rsidRPr="00DA2DB6">
        <w:rPr>
          <w:rFonts w:ascii="Franklin Gothic Book" w:hAnsi="Franklin Gothic Book" w:cs="Arial"/>
          <w:szCs w:val="20"/>
        </w:rPr>
        <w:t>/90000</w:t>
      </w:r>
      <w:r w:rsidR="00DC4DA8">
        <w:rPr>
          <w:rFonts w:ascii="Franklin Gothic Book" w:hAnsi="Franklin Gothic Book" w:cs="Arial"/>
          <w:szCs w:val="20"/>
        </w:rPr>
        <w:t>………..</w:t>
      </w:r>
      <w:r w:rsidR="005A187F">
        <w:rPr>
          <w:rFonts w:ascii="Franklin Gothic Book" w:hAnsi="Franklin Gothic Book" w:cs="Arial"/>
          <w:szCs w:val="20"/>
        </w:rPr>
        <w:t>/2020</w:t>
      </w:r>
      <w:r w:rsidR="00DC4DA8" w:rsidRPr="00DA2DB6">
        <w:rPr>
          <w:rFonts w:ascii="Franklin Gothic Book" w:hAnsi="Franklin Gothic Book" w:cs="Arial"/>
          <w:szCs w:val="20"/>
        </w:rPr>
        <w:t>/5000</w:t>
      </w:r>
      <w:r w:rsidR="00DC4DA8">
        <w:rPr>
          <w:rFonts w:ascii="Franklin Gothic Book" w:hAnsi="Franklin Gothic Book" w:cs="Arial"/>
          <w:szCs w:val="20"/>
        </w:rPr>
        <w:t>……………..</w:t>
      </w:r>
      <w:r w:rsidR="00DC4DA8" w:rsidRPr="00DA2DB6">
        <w:rPr>
          <w:rFonts w:ascii="Franklin Gothic Book" w:hAnsi="Franklin Gothic Book" w:cs="Arial"/>
          <w:szCs w:val="20"/>
        </w:rPr>
        <w:t>/3113</w:t>
      </w: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r w:rsidRPr="00B546A7">
        <w:rPr>
          <w:noProof/>
        </w:rPr>
        <w:drawing>
          <wp:inline distT="0" distB="0" distL="0" distR="0" wp14:anchorId="2ECC4D50" wp14:editId="6EBEC9D4">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3C70B2" w:rsidRDefault="003C70B2" w:rsidP="00C1494F">
      <w:pPr>
        <w:rPr>
          <w:rFonts w:ascii="Franklin Gothic Book" w:hAnsi="Franklin Gothic Book" w:cs="Calibri"/>
          <w:szCs w:val="20"/>
        </w:rPr>
      </w:pPr>
    </w:p>
    <w:p w:rsidR="00C1494F" w:rsidRPr="00DF7DFB" w:rsidRDefault="003735F0" w:rsidP="00C1494F">
      <w:pPr>
        <w:pStyle w:val="Nagwek2"/>
        <w:pageBreakBefore/>
        <w:spacing w:before="0" w:line="300" w:lineRule="atLeast"/>
        <w:jc w:val="right"/>
        <w:rPr>
          <w:rFonts w:ascii="Franklin Gothic Book" w:hAnsi="Franklin Gothic Book"/>
          <w:color w:val="auto"/>
          <w:sz w:val="20"/>
          <w:szCs w:val="20"/>
        </w:rPr>
      </w:pPr>
      <w:r>
        <w:rPr>
          <w:rFonts w:ascii="Franklin Gothic Book" w:hAnsi="Franklin Gothic Book"/>
          <w:b/>
          <w:color w:val="auto"/>
          <w:sz w:val="20"/>
          <w:szCs w:val="20"/>
        </w:rPr>
        <w:lastRenderedPageBreak/>
        <w:t>Załącznik nr 2</w:t>
      </w:r>
      <w:r w:rsidR="002C3378">
        <w:rPr>
          <w:rFonts w:ascii="Franklin Gothic Book" w:hAnsi="Franklin Gothic Book"/>
          <w:b/>
          <w:color w:val="auto"/>
          <w:sz w:val="20"/>
          <w:szCs w:val="20"/>
        </w:rPr>
        <w:t xml:space="preserve"> </w:t>
      </w:r>
      <w:r w:rsidR="00C1494F" w:rsidRPr="00DF7DFB">
        <w:rPr>
          <w:rFonts w:ascii="Franklin Gothic Book" w:hAnsi="Franklin Gothic Book"/>
          <w:b/>
          <w:color w:val="auto"/>
          <w:sz w:val="20"/>
          <w:szCs w:val="20"/>
        </w:rPr>
        <w:t>do Umowy</w:t>
      </w:r>
      <w:r w:rsidR="00C1494F" w:rsidRPr="00DF7DFB">
        <w:rPr>
          <w:rFonts w:ascii="Franklin Gothic Book" w:hAnsi="Franklin Gothic Book"/>
          <w:color w:val="auto"/>
          <w:sz w:val="20"/>
          <w:szCs w:val="20"/>
        </w:rPr>
        <w:t xml:space="preserve"> </w:t>
      </w:r>
      <w:r w:rsidR="00C1494F" w:rsidRPr="00DF7DFB">
        <w:rPr>
          <w:rFonts w:ascii="Franklin Gothic Book" w:hAnsi="Franklin Gothic Book" w:cs="Arial"/>
          <w:color w:val="auto"/>
          <w:sz w:val="20"/>
          <w:szCs w:val="20"/>
        </w:rPr>
        <w:t xml:space="preserve">nr </w:t>
      </w:r>
      <w:r w:rsidR="0065419D">
        <w:rPr>
          <w:rFonts w:ascii="Franklin Gothic Book" w:hAnsi="Franklin Gothic Book" w:cs="Arial"/>
          <w:b/>
          <w:color w:val="auto"/>
          <w:sz w:val="20"/>
          <w:szCs w:val="20"/>
        </w:rPr>
        <w:t>NZ/C</w:t>
      </w:r>
      <w:r w:rsidR="00C1494F" w:rsidRPr="00DF7DFB">
        <w:rPr>
          <w:rFonts w:ascii="Franklin Gothic Book" w:hAnsi="Franklin Gothic Book" w:cs="Arial"/>
          <w:b/>
          <w:color w:val="auto"/>
          <w:sz w:val="20"/>
          <w:szCs w:val="20"/>
        </w:rPr>
        <w:t>/…../………………/2020/…………………../ME</w:t>
      </w:r>
    </w:p>
    <w:p w:rsidR="00C1494F" w:rsidRPr="00DF7DFB" w:rsidRDefault="00C1494F" w:rsidP="00C1494F">
      <w:pPr>
        <w:pStyle w:val="Nagwek2"/>
        <w:spacing w:before="0" w:line="300" w:lineRule="atLeast"/>
        <w:ind w:left="1985"/>
        <w:rPr>
          <w:rFonts w:ascii="Franklin Gothic Book" w:hAnsi="Franklin Gothic Book"/>
          <w:color w:val="auto"/>
          <w:sz w:val="20"/>
          <w:szCs w:val="20"/>
        </w:rPr>
      </w:pPr>
    </w:p>
    <w:p w:rsidR="00C1494F" w:rsidRPr="00DF7DFB" w:rsidRDefault="00C1494F" w:rsidP="00C1494F">
      <w:pPr>
        <w:pStyle w:val="Nagwek2"/>
        <w:spacing w:before="0" w:line="300" w:lineRule="atLeast"/>
        <w:ind w:left="1985"/>
        <w:jc w:val="center"/>
        <w:rPr>
          <w:rFonts w:ascii="Franklin Gothic Book" w:hAnsi="Franklin Gothic Book"/>
          <w:color w:val="auto"/>
          <w:sz w:val="20"/>
          <w:szCs w:val="20"/>
        </w:rPr>
      </w:pPr>
      <w:r w:rsidRPr="00DF7DFB">
        <w:rPr>
          <w:rFonts w:ascii="Franklin Gothic Book" w:hAnsi="Franklin Gothic Book"/>
          <w:color w:val="auto"/>
          <w:sz w:val="20"/>
          <w:szCs w:val="20"/>
        </w:rPr>
        <w:t xml:space="preserve">wzór </w:t>
      </w:r>
      <w:r w:rsidRPr="00DF7DFB">
        <w:rPr>
          <w:rFonts w:ascii="Franklin Gothic Book" w:hAnsi="Franklin Gothic Book" w:cs="Arial"/>
          <w:color w:val="auto"/>
          <w:sz w:val="20"/>
          <w:szCs w:val="20"/>
        </w:rPr>
        <w:t>Gwarancji Należytego Wykonania Umowy</w:t>
      </w:r>
    </w:p>
    <w:p w:rsidR="00C1494F" w:rsidRPr="00DF7DFB" w:rsidRDefault="00C1494F" w:rsidP="00C1494F">
      <w:pPr>
        <w:pStyle w:val="Standard"/>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WYKONANIA UMOWY [●]</w:t>
      </w:r>
    </w:p>
    <w:p w:rsidR="00C1494F" w:rsidRPr="00DF7DFB" w:rsidRDefault="00C1494F" w:rsidP="00C1494F">
      <w:pPr>
        <w:pStyle w:val="Standard"/>
        <w:tabs>
          <w:tab w:val="left" w:pos="4900"/>
        </w:tabs>
        <w:spacing w:line="280" w:lineRule="exact"/>
        <w:jc w:val="right"/>
        <w:rPr>
          <w:rFonts w:ascii="Franklin Gothic Book" w:hAnsi="Franklin Gothic Book" w:cs="Calibri"/>
          <w:b/>
          <w:sz w:val="20"/>
          <w:szCs w:val="20"/>
        </w:rPr>
      </w:pP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Enea Połaniec S.A.</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 xml:space="preserve">WYKONANIA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bankowej/ ubezpieczeniowej.</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Bank</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zapłacić każdą kwotę do wysokości:</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Banku/Gwaranta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składania oświadczeń woli w Państwa imieniu.</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rsidR="00C1494F" w:rsidRPr="00DF7DFB" w:rsidRDefault="00C1494F" w:rsidP="00C1494F">
      <w:pPr>
        <w:pStyle w:val="Nagwek2"/>
        <w:tabs>
          <w:tab w:val="left" w:pos="1418"/>
        </w:tabs>
        <w:spacing w:before="0" w:line="300" w:lineRule="auto"/>
        <w:ind w:left="709" w:hanging="709"/>
        <w:rPr>
          <w:rFonts w:ascii="Franklin Gothic Book" w:hAnsi="Franklin Gothic Book"/>
          <w:color w:val="auto"/>
          <w:sz w:val="20"/>
          <w:szCs w:val="20"/>
        </w:rPr>
      </w:pPr>
      <w:r w:rsidRPr="00DF7DFB">
        <w:rPr>
          <w:rFonts w:ascii="Franklin Gothic Book" w:hAnsi="Franklin Gothic Book" w:cs="Arial"/>
          <w:color w:val="auto"/>
          <w:sz w:val="20"/>
          <w:szCs w:val="20"/>
        </w:rPr>
        <w:t xml:space="preserve">Gwarancja obowiązuje od dnia </w:t>
      </w:r>
      <w:r w:rsidRPr="00DF7DFB">
        <w:rPr>
          <w:rFonts w:ascii="Franklin Gothic Book" w:hAnsi="Franklin Gothic Book" w:cs="Arial"/>
          <w:color w:val="auto"/>
          <w:spacing w:val="-3"/>
          <w:sz w:val="20"/>
          <w:szCs w:val="20"/>
        </w:rPr>
        <w:t xml:space="preserve">[●]. </w:t>
      </w:r>
      <w:r w:rsidRPr="00DF7DFB">
        <w:rPr>
          <w:rFonts w:ascii="Franklin Gothic Book" w:hAnsi="Franklin Gothic Book" w:cs="Arial"/>
          <w:color w:val="auto"/>
          <w:sz w:val="20"/>
          <w:szCs w:val="20"/>
        </w:rPr>
        <w:t>Beneficjent zwróci Bankowi/Gwarantowi gwarancje w następujących terminach:</w:t>
      </w:r>
    </w:p>
    <w:p w:rsidR="00C1494F" w:rsidRPr="00DF7DFB" w:rsidRDefault="00C1494F" w:rsidP="00156E28">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C1494F" w:rsidRPr="00DF7DFB" w:rsidRDefault="00C1494F" w:rsidP="00156E28">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rsidR="00C1494F" w:rsidRPr="00DF7DFB" w:rsidRDefault="00C1494F" w:rsidP="00156E28">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w przypadku zwolnienia Gwaranta przez Państwa ze zobowiązań wynikających z niniejszej gwarancji przed upływem Terminu Ważności Gwarancji.</w:t>
      </w:r>
    </w:p>
    <w:p w:rsidR="00C1494F" w:rsidRPr="00DF7DFB" w:rsidRDefault="00C1494F" w:rsidP="00C1494F">
      <w:pPr>
        <w:pStyle w:val="Nagwek2"/>
        <w:tabs>
          <w:tab w:val="left" w:pos="1702"/>
        </w:tabs>
        <w:spacing w:before="0" w:line="300" w:lineRule="auto"/>
        <w:ind w:left="993" w:hanging="709"/>
        <w:rPr>
          <w:rFonts w:ascii="Franklin Gothic Book" w:hAnsi="Franklin Gothic Book"/>
          <w:color w:val="auto"/>
          <w:sz w:val="20"/>
          <w:szCs w:val="20"/>
        </w:rPr>
      </w:pPr>
      <w:r w:rsidRPr="00DF7DFB">
        <w:rPr>
          <w:rFonts w:ascii="Franklin Gothic Book" w:hAnsi="Franklin Gothic Book" w:cs="Arial"/>
          <w:color w:val="auto"/>
          <w:sz w:val="20"/>
          <w:szCs w:val="20"/>
        </w:rPr>
        <w:t>(dalej: „Termin Ważności Gwarancji”).</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naszego zobowiązania z tytułu niniejszej gwarancji, zostanie automatycznie zmniejszona o wartość dokonanej wypłaty.</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rsidR="00C1494F" w:rsidRPr="00DF7DFB" w:rsidRDefault="00C1494F" w:rsidP="00156E28">
      <w:pPr>
        <w:pStyle w:val="Standard"/>
        <w:numPr>
          <w:ilvl w:val="0"/>
          <w:numId w:val="54"/>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do Banku/ Gwarantowi w Terminie Ważności Gwarancji, nawet jeśli niniejszy dokument nie zostanie zwrócony Bankowi/ Gwarantowi;</w:t>
      </w:r>
    </w:p>
    <w:p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Banku/ Gwaranta, z tytułu niniejszej gwarancji, osiągną kwotę gwarancji;</w:t>
      </w:r>
    </w:p>
    <w:p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do Banku/ Gwarantowi oryginału niniejszej gwarancji przed upływem Terminu Ważności Gwarancji.   </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do Banku/ Gwarantowi:</w:t>
      </w:r>
    </w:p>
    <w:p w:rsidR="00C1494F" w:rsidRPr="00DF7DFB" w:rsidRDefault="00C1494F" w:rsidP="00156E28">
      <w:pPr>
        <w:pStyle w:val="Standard"/>
        <w:numPr>
          <w:ilvl w:val="0"/>
          <w:numId w:val="55"/>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C1494F" w:rsidRPr="00DF7DFB" w:rsidRDefault="00C1494F" w:rsidP="00156E28">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Bank/ Gwaranta, w ramach niniejszej gwarancji, płatności na Państwa rzecz, na łączną kwotę gwarancji;</w:t>
      </w:r>
    </w:p>
    <w:p w:rsidR="00C1494F" w:rsidRPr="00DF7DFB" w:rsidRDefault="00C1494F" w:rsidP="00156E28">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Banku/ Gwaranta przez Państwa ze zobowiązań wynikających z niniejszej gwarancji przed upływem Terminu Ważności Gwarancji.</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Banku.</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r w:rsidRPr="00DF7DFB">
        <w:rPr>
          <w:rFonts w:ascii="Franklin Gothic Book" w:hAnsi="Franklin Gothic Book" w:cs="Arial"/>
          <w:spacing w:val="-3"/>
          <w:sz w:val="20"/>
          <w:szCs w:val="20"/>
        </w:rPr>
        <w:t>[●]</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rsidR="00C1494F" w:rsidRPr="00DF7DFB" w:rsidRDefault="00C1494F" w:rsidP="00C1494F">
      <w:pPr>
        <w:pStyle w:val="Standard"/>
        <w:spacing w:after="160" w:line="254" w:lineRule="auto"/>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Banku/ Gwaranta]</w:t>
      </w:r>
    </w:p>
    <w:p w:rsidR="00C1494F" w:rsidRPr="00DF7DFB" w:rsidRDefault="00C1494F" w:rsidP="00C1494F">
      <w:pPr>
        <w:tabs>
          <w:tab w:val="left" w:pos="1440"/>
        </w:tabs>
        <w:rPr>
          <w:rFonts w:ascii="Franklin Gothic Book" w:hAnsi="Franklin Gothic Book" w:cs="Calibri"/>
          <w:szCs w:val="20"/>
        </w:rPr>
      </w:pPr>
    </w:p>
    <w:p w:rsidR="00C1494F" w:rsidRPr="00DF7DFB" w:rsidRDefault="00C1494F" w:rsidP="00C1494F">
      <w:pPr>
        <w:jc w:val="right"/>
        <w:rPr>
          <w:rFonts w:ascii="Franklin Gothic Book" w:hAnsi="Franklin Gothic Book" w:cs="Calibri"/>
          <w:szCs w:val="20"/>
        </w:rPr>
      </w:pPr>
    </w:p>
    <w:p w:rsidR="00C1494F" w:rsidRDefault="00C1494F" w:rsidP="00C1494F">
      <w:pPr>
        <w:jc w:val="right"/>
        <w:rPr>
          <w:rFonts w:ascii="Franklin Gothic Book" w:hAnsi="Franklin Gothic Book" w:cs="Calibri"/>
          <w:szCs w:val="20"/>
        </w:rPr>
      </w:pPr>
    </w:p>
    <w:p w:rsidR="00C1494F" w:rsidRPr="00DF7DFB" w:rsidRDefault="003735F0" w:rsidP="00C1494F">
      <w:pPr>
        <w:pStyle w:val="Standard"/>
        <w:pageBreakBefore/>
        <w:spacing w:after="160" w:line="254" w:lineRule="auto"/>
        <w:jc w:val="right"/>
        <w:rPr>
          <w:rFonts w:ascii="Franklin Gothic Book" w:hAnsi="Franklin Gothic Book"/>
          <w:sz w:val="20"/>
          <w:szCs w:val="20"/>
        </w:rPr>
      </w:pPr>
      <w:r>
        <w:rPr>
          <w:rFonts w:ascii="Franklin Gothic Book" w:hAnsi="Franklin Gothic Book"/>
          <w:b/>
          <w:sz w:val="20"/>
          <w:szCs w:val="20"/>
        </w:rPr>
        <w:lastRenderedPageBreak/>
        <w:t>Załącznik nr 3</w:t>
      </w:r>
      <w:r w:rsidR="00C1494F" w:rsidRPr="00DF7DFB">
        <w:rPr>
          <w:rFonts w:ascii="Franklin Gothic Book" w:hAnsi="Franklin Gothic Book"/>
          <w:b/>
          <w:sz w:val="20"/>
          <w:szCs w:val="20"/>
        </w:rPr>
        <w:t xml:space="preserve"> do Umowy</w:t>
      </w:r>
      <w:r w:rsidR="00C1494F" w:rsidRPr="00DF7DFB">
        <w:rPr>
          <w:rFonts w:ascii="Franklin Gothic Book" w:hAnsi="Franklin Gothic Book" w:cs="Arial"/>
          <w:b/>
          <w:sz w:val="20"/>
          <w:szCs w:val="20"/>
        </w:rPr>
        <w:t xml:space="preserve"> </w:t>
      </w:r>
      <w:r w:rsidR="00C1494F" w:rsidRPr="00DF7DFB">
        <w:rPr>
          <w:rFonts w:ascii="Franklin Gothic Book" w:hAnsi="Franklin Gothic Book" w:cs="Arial"/>
          <w:sz w:val="20"/>
          <w:szCs w:val="20"/>
        </w:rPr>
        <w:t xml:space="preserve">nr </w:t>
      </w:r>
      <w:r w:rsidR="0065419D">
        <w:rPr>
          <w:rFonts w:ascii="Franklin Gothic Book" w:hAnsi="Franklin Gothic Book" w:cs="Arial"/>
          <w:b/>
          <w:bCs/>
          <w:sz w:val="20"/>
          <w:szCs w:val="20"/>
        </w:rPr>
        <w:t>NZ/C</w:t>
      </w:r>
      <w:r w:rsidR="00C1494F" w:rsidRPr="00DF7DFB">
        <w:rPr>
          <w:rFonts w:ascii="Franklin Gothic Book" w:hAnsi="Franklin Gothic Book" w:cs="Arial"/>
          <w:b/>
          <w:bCs/>
          <w:sz w:val="20"/>
          <w:szCs w:val="20"/>
        </w:rPr>
        <w:t>/……/………………………../2020/……………………./ME</w:t>
      </w:r>
    </w:p>
    <w:p w:rsidR="00C1494F" w:rsidRPr="00DF7DFB" w:rsidRDefault="00C1494F" w:rsidP="00C1494F">
      <w:pPr>
        <w:pStyle w:val="Standard"/>
        <w:jc w:val="right"/>
        <w:rPr>
          <w:rFonts w:ascii="Franklin Gothic Book" w:hAnsi="Franklin Gothic Book" w:cs="Arial"/>
          <w:sz w:val="20"/>
          <w:szCs w:val="20"/>
        </w:rPr>
      </w:pPr>
    </w:p>
    <w:p w:rsidR="00C1494F" w:rsidRPr="00DF7DFB" w:rsidRDefault="00C1494F" w:rsidP="00C1494F">
      <w:pPr>
        <w:pStyle w:val="Standard"/>
        <w:jc w:val="center"/>
        <w:rPr>
          <w:rFonts w:ascii="Franklin Gothic Book" w:hAnsi="Franklin Gothic Book"/>
          <w:sz w:val="20"/>
          <w:szCs w:val="20"/>
        </w:rPr>
      </w:pPr>
      <w:r w:rsidRPr="00DF7DFB">
        <w:rPr>
          <w:rFonts w:ascii="Franklin Gothic Book" w:hAnsi="Franklin Gothic Book" w:cs="Calibri"/>
          <w:b/>
          <w:sz w:val="20"/>
          <w:szCs w:val="20"/>
        </w:rPr>
        <w:t>wzór Formularza Gwarancji Usunięcia Wad</w:t>
      </w: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GWARANCJA USUNIĘCIA WAD [●]</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Enea Połaniec S.A.</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Calibri"/>
          <w:b/>
          <w:sz w:val="20"/>
          <w:szCs w:val="20"/>
        </w:rPr>
        <w:t xml:space="preserve">Usunięcia Wad do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ubezpieczeniowej.</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Gwarant</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bez względu na sprzeciw Wykonawcy, zapłacić każdą kwotę do wysokości:</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zaciągania zobowiązań majątkowych w Państwa imieniu.</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Gwarancja obowiązuje od dnia </w:t>
      </w:r>
      <w:r w:rsidRPr="00DF7DFB">
        <w:rPr>
          <w:rFonts w:ascii="Franklin Gothic Book" w:hAnsi="Franklin Gothic Book" w:cs="Arial"/>
          <w:spacing w:val="-3"/>
          <w:sz w:val="20"/>
          <w:szCs w:val="20"/>
        </w:rPr>
        <w:t xml:space="preserve">[●]. </w:t>
      </w:r>
      <w:r w:rsidRPr="00DF7DFB">
        <w:rPr>
          <w:rFonts w:ascii="Franklin Gothic Book" w:hAnsi="Franklin Gothic Book" w:cs="Calibri"/>
          <w:sz w:val="20"/>
          <w:szCs w:val="20"/>
        </w:rPr>
        <w:t xml:space="preserve">Gwarancja wygasa w dniu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a jeżeli data przypadałaby w dniu, w którym Gwarant nie prowadzi działalności operacyjnej, gwarancja ważna jest do pierwszego dnia roboczego, następującego po tym dniu (dalej: „</w:t>
      </w:r>
      <w:r w:rsidRPr="00DF7DFB">
        <w:rPr>
          <w:rFonts w:ascii="Franklin Gothic Book" w:hAnsi="Franklin Gothic Book" w:cs="Calibri"/>
          <w:b/>
          <w:sz w:val="20"/>
          <w:szCs w:val="20"/>
        </w:rPr>
        <w:t>Termin Ważności Gwarancji</w:t>
      </w:r>
      <w:r w:rsidRPr="00DF7DFB">
        <w:rPr>
          <w:rFonts w:ascii="Franklin Gothic Book" w:hAnsi="Franklin Gothic Book" w:cs="Calibri"/>
          <w:sz w:val="20"/>
          <w:szCs w:val="20"/>
        </w:rPr>
        <w:t>”).</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gwarancji, zostanie automatycznie zmniejszona o wartość dokonanej wypłaty.</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Wypłata z tytułu niniejszej gwarancji nastąpi w terminie 14 dni od dnia otrzymania przez Gwaranta żądania wypłaty spełniającego wymagania określone w gwarancji.</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Gwarantowi w Terminie Ważności Gwarancji, nawet jeśli niniejszy dokument nie zostanie zwrócony Gwarantowi;</w:t>
      </w:r>
    </w:p>
    <w:p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Gwaranta, z tytułu niniejszej gwarancji, osiągną kwotę gwarancji;</w:t>
      </w:r>
    </w:p>
    <w:p w:rsidR="00C1494F" w:rsidRPr="00DF7DFB" w:rsidRDefault="00C1494F" w:rsidP="00156E28">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Gwarantowi oryginału niniejszej gwarancji przed upływem Terminu Ważności Gwarancji.   </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Gwarantowi:</w:t>
      </w:r>
    </w:p>
    <w:p w:rsidR="00C1494F" w:rsidRPr="00DF7DFB" w:rsidRDefault="00C1494F" w:rsidP="00156E28">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C1494F" w:rsidRPr="00DF7DFB" w:rsidRDefault="00C1494F" w:rsidP="00156E28">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rsidR="00C1494F" w:rsidRPr="00DF7DFB" w:rsidRDefault="00C1494F" w:rsidP="00156E28">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Gwaranta przez Państwa ze zobowiązań wynikających z niniejszej gwarancji przed upływem Terminu Ważności Gwarancji.</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Gwaranta.</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Sąd właściwy miejscowo dla Zamawiającego</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Arial"/>
          <w:spacing w:val="-3"/>
          <w:sz w:val="20"/>
          <w:szCs w:val="20"/>
        </w:rPr>
        <w:t>[●]</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Gwaranta]</w:t>
      </w:r>
    </w:p>
    <w:p w:rsidR="00C1494F" w:rsidRPr="00DF7DFB" w:rsidRDefault="00C1494F" w:rsidP="00C1494F">
      <w:pPr>
        <w:rPr>
          <w:rFonts w:ascii="Franklin Gothic Book" w:hAnsi="Franklin Gothic Book" w:cs="Arial"/>
          <w:iCs/>
          <w:kern w:val="20"/>
          <w:szCs w:val="20"/>
        </w:rPr>
      </w:pPr>
    </w:p>
    <w:p w:rsidR="00C1494F" w:rsidRPr="00DF7DFB" w:rsidRDefault="00C1494F" w:rsidP="00C1494F">
      <w:pPr>
        <w:rPr>
          <w:rFonts w:ascii="Franklin Gothic Book" w:hAnsi="Franklin Gothic Book"/>
          <w:szCs w:val="20"/>
        </w:rPr>
      </w:pPr>
      <w:r w:rsidRPr="00DF7DFB">
        <w:rPr>
          <w:rFonts w:ascii="Franklin Gothic Book" w:hAnsi="Franklin Gothic Book"/>
          <w:szCs w:val="20"/>
        </w:rPr>
        <w:br w:type="page"/>
      </w:r>
    </w:p>
    <w:p w:rsidR="00DF7DFB" w:rsidRPr="00DA2DB6" w:rsidRDefault="00DF7DFB" w:rsidP="00DF7DFB">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4</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F7DFB" w:rsidRDefault="00DF7DFB" w:rsidP="00DF7DFB">
      <w:pPr>
        <w:autoSpaceDE w:val="0"/>
        <w:autoSpaceDN w:val="0"/>
        <w:spacing w:after="120"/>
        <w:jc w:val="center"/>
        <w:rPr>
          <w:rFonts w:ascii="Franklin Gothic Book" w:hAnsi="Franklin Gothic Book"/>
          <w:szCs w:val="20"/>
        </w:rPr>
      </w:pPr>
    </w:p>
    <w:p w:rsidR="00DF7DFB" w:rsidRPr="00423F11" w:rsidRDefault="00DF7DFB" w:rsidP="00DF7DFB">
      <w:pPr>
        <w:autoSpaceDE w:val="0"/>
        <w:autoSpaceDN w:val="0"/>
        <w:spacing w:after="120"/>
        <w:jc w:val="center"/>
        <w:rPr>
          <w:rFonts w:ascii="Franklin Gothic Book" w:hAnsi="Franklin Gothic Book"/>
          <w:b/>
          <w:szCs w:val="20"/>
        </w:rPr>
      </w:pPr>
      <w:r w:rsidRPr="00423F11">
        <w:rPr>
          <w:rFonts w:ascii="Franklin Gothic Book" w:hAnsi="Franklin Gothic Book"/>
          <w:b/>
          <w:szCs w:val="20"/>
        </w:rPr>
        <w:t>Kopia polisy ( certyfikatu) ubezpieczenia OC Wykonawcy</w:t>
      </w:r>
    </w:p>
    <w:p w:rsidR="00DF7DFB" w:rsidRPr="00423F11" w:rsidRDefault="00DF7DFB" w:rsidP="00DF7DFB">
      <w:pPr>
        <w:autoSpaceDE w:val="0"/>
        <w:autoSpaceDN w:val="0"/>
        <w:spacing w:after="120"/>
        <w:jc w:val="center"/>
        <w:rPr>
          <w:rFonts w:ascii="Franklin Gothic Book" w:hAnsi="Franklin Gothic Book" w:cstheme="minorHAns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5</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w:t>
      </w:r>
      <w:r w:rsidR="005A187F">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C4DA8" w:rsidRPr="009D24F0" w:rsidRDefault="00DC4DA8" w:rsidP="00DC4DA8">
      <w:pPr>
        <w:jc w:val="right"/>
        <w:rPr>
          <w:rFonts w:ascii="Franklin Gothic Book" w:hAnsi="Franklin Gothic Book" w:cs="Calibri"/>
          <w:szCs w:val="20"/>
        </w:rPr>
      </w:pPr>
    </w:p>
    <w:p w:rsidR="00277EFE" w:rsidRDefault="00277EFE"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ind w:left="425"/>
        <w:jc w:val="center"/>
        <w:rPr>
          <w:rFonts w:ascii="Franklin Gothic Book" w:hAnsi="Franklin Gothic Book" w:cs="Arial"/>
          <w:b/>
          <w:szCs w:val="20"/>
        </w:rPr>
      </w:pPr>
    </w:p>
    <w:p w:rsidR="00DC4DA8" w:rsidRPr="00277EFE" w:rsidRDefault="00DC4DA8" w:rsidP="00277EFE">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277EFE" w:rsidRDefault="00277EFE" w:rsidP="00DC4DA8">
      <w:pPr>
        <w:jc w:val="both"/>
        <w:rPr>
          <w:rFonts w:ascii="Franklin Gothic Book" w:hAnsi="Franklin Gothic Book" w:cs="Arial"/>
          <w:szCs w:val="20"/>
        </w:rPr>
      </w:pPr>
    </w:p>
    <w:p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DC4DA8" w:rsidRPr="00C575CC" w:rsidRDefault="00DC4DA8" w:rsidP="006F7663">
      <w:pPr>
        <w:pStyle w:val="Akapitzlist"/>
        <w:numPr>
          <w:ilvl w:val="1"/>
          <w:numId w:val="38"/>
        </w:numPr>
        <w:spacing w:after="120" w:line="240" w:lineRule="auto"/>
        <w:ind w:left="426" w:hanging="426"/>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DC4DA8" w:rsidRPr="00C575CC" w:rsidRDefault="00DC4DA8" w:rsidP="006F7663">
      <w:pPr>
        <w:pStyle w:val="Akapitzlist"/>
        <w:numPr>
          <w:ilvl w:val="4"/>
          <w:numId w:val="38"/>
        </w:numPr>
        <w:spacing w:after="120" w:line="240" w:lineRule="auto"/>
        <w:ind w:left="709" w:hanging="283"/>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43"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DC4DA8" w:rsidRPr="00277EFE" w:rsidRDefault="00DC4DA8" w:rsidP="006F7663">
      <w:pPr>
        <w:pStyle w:val="Akapitzlist"/>
        <w:numPr>
          <w:ilvl w:val="1"/>
          <w:numId w:val="38"/>
        </w:numPr>
        <w:spacing w:after="120" w:line="240" w:lineRule="auto"/>
        <w:ind w:left="426" w:hanging="426"/>
        <w:contextualSpacing w:val="0"/>
        <w:jc w:val="both"/>
        <w:rPr>
          <w:rFonts w:ascii="Franklin Gothic Book" w:hAnsi="Franklin Gothic Book" w:cs="Arial"/>
          <w:sz w:val="20"/>
          <w:szCs w:val="20"/>
        </w:rPr>
      </w:pPr>
      <w:r w:rsidRPr="00277EFE">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4DA8" w:rsidRPr="00277EFE" w:rsidRDefault="00DC4DA8" w:rsidP="006F7663">
      <w:pPr>
        <w:pStyle w:val="Akapitzlist"/>
        <w:numPr>
          <w:ilvl w:val="1"/>
          <w:numId w:val="38"/>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277EFE">
        <w:rPr>
          <w:rFonts w:ascii="Franklin Gothic Book" w:hAnsi="Franklin Gothic Book" w:cs="Arial"/>
          <w:b/>
          <w:sz w:val="20"/>
          <w:szCs w:val="20"/>
        </w:rPr>
        <w:t xml:space="preserve">RODO - </w:t>
      </w:r>
      <w:r w:rsidRPr="00277EFE">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4DA8" w:rsidRPr="00277EFE" w:rsidRDefault="00DC4DA8" w:rsidP="006F7663">
      <w:pPr>
        <w:pStyle w:val="Akapitzlist"/>
        <w:numPr>
          <w:ilvl w:val="1"/>
          <w:numId w:val="38"/>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Podanie przez Pana/Panią danych osobowych jest dobrowolne, ale niezbędne do udziału w postępowaniu i późniejszej realizacji usługi bądź umowy.</w:t>
      </w:r>
    </w:p>
    <w:p w:rsidR="00DC4DA8" w:rsidRPr="00277EFE" w:rsidRDefault="00DC4DA8" w:rsidP="006F7663">
      <w:pPr>
        <w:pStyle w:val="Akapitzlist"/>
        <w:numPr>
          <w:ilvl w:val="1"/>
          <w:numId w:val="38"/>
        </w:numPr>
        <w:spacing w:after="120"/>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Administrator może ujawnić Pana/Pani dane osobowe podmiotom upoważnionym na podstawie przepisów prawa. </w:t>
      </w:r>
    </w:p>
    <w:p w:rsidR="00DC4DA8" w:rsidRPr="00C575CC" w:rsidRDefault="00277EFE" w:rsidP="00277EFE">
      <w:pPr>
        <w:pStyle w:val="Akapitzlist"/>
        <w:spacing w:after="120" w:line="240" w:lineRule="auto"/>
        <w:ind w:left="426" w:hanging="69"/>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DC4DA8"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4DA8" w:rsidRPr="00C575CC" w:rsidRDefault="00277EFE" w:rsidP="00277EFE">
      <w:pPr>
        <w:pStyle w:val="Akapitzlist"/>
        <w:spacing w:after="120" w:line="240" w:lineRule="auto"/>
        <w:ind w:left="426" w:hanging="69"/>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DC4DA8"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4DA8" w:rsidRPr="00277EFE" w:rsidRDefault="00DC4DA8" w:rsidP="006F7663">
      <w:pPr>
        <w:pStyle w:val="Akapitzlist"/>
        <w:numPr>
          <w:ilvl w:val="1"/>
          <w:numId w:val="38"/>
        </w:numPr>
        <w:spacing w:after="120" w:line="240" w:lineRule="auto"/>
        <w:ind w:left="426" w:hanging="426"/>
        <w:jc w:val="both"/>
        <w:rPr>
          <w:rFonts w:ascii="Franklin Gothic Book" w:hAnsi="Franklin Gothic Book" w:cs="Arial"/>
          <w:sz w:val="20"/>
          <w:szCs w:val="20"/>
        </w:rPr>
      </w:pPr>
      <w:r w:rsidRPr="00277EFE">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4DA8" w:rsidRPr="00277EFE" w:rsidRDefault="00DC4DA8" w:rsidP="006F7663">
      <w:pPr>
        <w:pStyle w:val="Akapitzlist"/>
        <w:numPr>
          <w:ilvl w:val="1"/>
          <w:numId w:val="38"/>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Dane udostępnione przez Panią/Pana nie będą podlegały profilowaniu.</w:t>
      </w:r>
    </w:p>
    <w:p w:rsidR="00DC4DA8" w:rsidRPr="00277EFE" w:rsidRDefault="00DC4DA8" w:rsidP="006F7663">
      <w:pPr>
        <w:pStyle w:val="Akapitzlist"/>
        <w:numPr>
          <w:ilvl w:val="1"/>
          <w:numId w:val="38"/>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Administrator danych nie ma zamiaru przekazywać danych osobowych do państwa trzeciego.</w:t>
      </w:r>
    </w:p>
    <w:p w:rsidR="00DC4DA8" w:rsidRPr="00277EFE" w:rsidRDefault="00DC4DA8" w:rsidP="006F7663">
      <w:pPr>
        <w:pStyle w:val="Akapitzlist"/>
        <w:numPr>
          <w:ilvl w:val="1"/>
          <w:numId w:val="38"/>
        </w:numPr>
        <w:spacing w:after="120" w:line="240" w:lineRule="auto"/>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Przysługuje Panu/Pani prawo żądania: </w:t>
      </w:r>
    </w:p>
    <w:p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dostępu do treści swoich danych - w granicach art. 15 RODO,</w:t>
      </w:r>
    </w:p>
    <w:p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sprostowania – w granicach art. 16 RODO, </w:t>
      </w:r>
    </w:p>
    <w:p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usunięcia - w granicach art. 17 RODO, </w:t>
      </w:r>
    </w:p>
    <w:p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ograniczenia przetwarzania - w granicach art. 18 RODO, </w:t>
      </w:r>
    </w:p>
    <w:p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przenoszenia danych - w granicach art. 20 RODO,</w:t>
      </w:r>
    </w:p>
    <w:p w:rsidR="00DC4DA8" w:rsidRPr="00277EFE" w:rsidRDefault="00DC4DA8" w:rsidP="00156E28">
      <w:pPr>
        <w:pStyle w:val="Akapitzlist"/>
        <w:numPr>
          <w:ilvl w:val="1"/>
          <w:numId w:val="48"/>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prawo wniesienia sprzeciwu (w przypadku przetwarzania na podstawie art. 6 ust. 1 lit. f) RODO – w granicach art. 21 RODO,</w:t>
      </w:r>
    </w:p>
    <w:p w:rsidR="00DC4DA8" w:rsidRPr="00C575CC" w:rsidRDefault="00DC4DA8" w:rsidP="006F7663">
      <w:pPr>
        <w:pStyle w:val="Akapitzlist"/>
        <w:numPr>
          <w:ilvl w:val="1"/>
          <w:numId w:val="38"/>
        </w:numPr>
        <w:spacing w:after="120" w:line="240"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44"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DC4DA8" w:rsidRPr="00277EFE" w:rsidRDefault="00DC4DA8" w:rsidP="006F7663">
      <w:pPr>
        <w:pStyle w:val="Akapitzlist"/>
        <w:numPr>
          <w:ilvl w:val="1"/>
          <w:numId w:val="38"/>
        </w:numPr>
        <w:spacing w:after="120" w:line="259"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6</w:t>
      </w:r>
      <w:r>
        <w:rPr>
          <w:rFonts w:ascii="Franklin Gothic Book" w:hAnsi="Franklin Gothic Book" w:cs="Calibri"/>
          <w:szCs w:val="20"/>
        </w:rPr>
        <w:t xml:space="preserve"> </w:t>
      </w:r>
      <w:r w:rsidRPr="00C575CC">
        <w:rPr>
          <w:rFonts w:ascii="Franklin Gothic Book" w:hAnsi="Franklin Gothic Book" w:cs="Calibri"/>
          <w:szCs w:val="20"/>
        </w:rPr>
        <w:t>do umowy nr</w:t>
      </w:r>
      <w:r>
        <w:rPr>
          <w:rFonts w:ascii="Franklin Gothic Book" w:hAnsi="Franklin Gothic Book" w:cs="Calibri"/>
          <w:szCs w:val="20"/>
        </w:rPr>
        <w:t xml:space="preserve">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w:t>
      </w:r>
      <w:r w:rsidR="00DF7DFB">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C4DA8" w:rsidRPr="00C575CC" w:rsidRDefault="00DC4DA8" w:rsidP="00DC4DA8">
      <w:pPr>
        <w:jc w:val="right"/>
        <w:rPr>
          <w:rFonts w:ascii="Franklin Gothic Book" w:hAnsi="Franklin Gothic Book" w:cs="Calibri"/>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jc w:val="right"/>
        <w:rPr>
          <w:rFonts w:ascii="Franklin Gothic Book" w:hAnsi="Franklin Gothic Book" w:cs="Calibri"/>
          <w:szCs w:val="20"/>
        </w:rPr>
      </w:pPr>
    </w:p>
    <w:p w:rsidR="00DC4DA8" w:rsidRPr="00C575CC" w:rsidRDefault="00DC4DA8" w:rsidP="00156E28">
      <w:pPr>
        <w:pStyle w:val="Akapitzlist"/>
        <w:numPr>
          <w:ilvl w:val="0"/>
          <w:numId w:val="42"/>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DC4DA8" w:rsidRPr="00C575CC" w:rsidRDefault="00DC4DA8" w:rsidP="00156E28">
      <w:pPr>
        <w:pStyle w:val="Akapitzlist"/>
        <w:numPr>
          <w:ilvl w:val="1"/>
          <w:numId w:val="43"/>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C4DA8" w:rsidRPr="00C575CC" w:rsidRDefault="00DC4DA8" w:rsidP="00156E28">
      <w:pPr>
        <w:pStyle w:val="Akapitzlist"/>
        <w:numPr>
          <w:ilvl w:val="2"/>
          <w:numId w:val="43"/>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C4DA8" w:rsidRPr="00C575CC" w:rsidRDefault="00DC4DA8" w:rsidP="00156E28">
      <w:pPr>
        <w:pStyle w:val="Akapitzlist"/>
        <w:numPr>
          <w:ilvl w:val="2"/>
          <w:numId w:val="43"/>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C4DA8" w:rsidRPr="00C575CC" w:rsidRDefault="00DC4DA8" w:rsidP="00156E28">
      <w:pPr>
        <w:pStyle w:val="Akapitzlist"/>
        <w:numPr>
          <w:ilvl w:val="1"/>
          <w:numId w:val="43"/>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C4DA8" w:rsidRPr="00C575CC" w:rsidRDefault="00DC4DA8" w:rsidP="00156E28">
      <w:pPr>
        <w:pStyle w:val="Akapitzlist"/>
        <w:numPr>
          <w:ilvl w:val="1"/>
          <w:numId w:val="44"/>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C4DA8" w:rsidRPr="00C575CC" w:rsidRDefault="00DC4DA8" w:rsidP="00156E28">
      <w:pPr>
        <w:pStyle w:val="Akapitzlist"/>
        <w:numPr>
          <w:ilvl w:val="1"/>
          <w:numId w:val="44"/>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DC4DA8" w:rsidRPr="00C575CC" w:rsidRDefault="00DC4DA8" w:rsidP="00156E28">
      <w:pPr>
        <w:pStyle w:val="Akapitzlist"/>
        <w:numPr>
          <w:ilvl w:val="2"/>
          <w:numId w:val="44"/>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C4DA8" w:rsidRPr="00C575CC" w:rsidRDefault="00DC4DA8" w:rsidP="00DC4DA8">
      <w:pPr>
        <w:spacing w:after="120"/>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Default="00DC4DA8" w:rsidP="00DC4DA8">
      <w:pPr>
        <w:spacing w:after="120"/>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sectPr w:rsidR="00847FA4"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02" w:rsidRDefault="00515B02">
      <w:r>
        <w:separator/>
      </w:r>
    </w:p>
  </w:endnote>
  <w:endnote w:type="continuationSeparator" w:id="0">
    <w:p w:rsidR="00515B02" w:rsidRDefault="0051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141912538"/>
      <w:docPartObj>
        <w:docPartGallery w:val="Page Numbers (Bottom of Page)"/>
        <w:docPartUnique/>
      </w:docPartObj>
    </w:sdtPr>
    <w:sdtEndPr/>
    <w:sdtContent>
      <w:sdt>
        <w:sdtPr>
          <w:rPr>
            <w:rFonts w:asciiTheme="minorHAnsi" w:hAnsiTheme="minorHAnsi" w:cstheme="minorHAnsi"/>
            <w:sz w:val="16"/>
            <w:szCs w:val="16"/>
          </w:rPr>
          <w:id w:val="110567459"/>
          <w:docPartObj>
            <w:docPartGallery w:val="Page Numbers (Top of Page)"/>
            <w:docPartUnique/>
          </w:docPartObj>
        </w:sdtPr>
        <w:sdtEndPr/>
        <w:sdtContent>
          <w:p w:rsidR="00BC26DB" w:rsidRPr="002F3E00" w:rsidRDefault="00BC26DB"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0B578C">
              <w:rPr>
                <w:rFonts w:asciiTheme="minorHAnsi" w:hAnsiTheme="minorHAnsi" w:cstheme="minorHAnsi"/>
                <w:bCs/>
                <w:noProof/>
                <w:sz w:val="16"/>
                <w:szCs w:val="16"/>
              </w:rPr>
              <w:t>70</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0B578C">
              <w:rPr>
                <w:rFonts w:asciiTheme="minorHAnsi" w:hAnsiTheme="minorHAnsi" w:cstheme="minorHAnsi"/>
                <w:bCs/>
                <w:noProof/>
                <w:sz w:val="16"/>
                <w:szCs w:val="16"/>
              </w:rPr>
              <w:t>81</w:t>
            </w:r>
            <w:r w:rsidRPr="002F3E00">
              <w:rPr>
                <w:rFonts w:asciiTheme="minorHAnsi" w:hAnsiTheme="minorHAnsi" w:cstheme="minorHAnsi"/>
                <w:bCs/>
                <w:sz w:val="16"/>
                <w:szCs w:val="16"/>
              </w:rPr>
              <w:fldChar w:fldCharType="end"/>
            </w:r>
          </w:p>
        </w:sdtContent>
      </w:sdt>
    </w:sdtContent>
  </w:sdt>
  <w:p w:rsidR="00BC26DB" w:rsidRPr="0072759C" w:rsidRDefault="00BC26DB"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DB" w:rsidRPr="007E6E7A" w:rsidRDefault="00BC26D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BC26DB" w:rsidRPr="00721CC5" w:rsidRDefault="00BC26DB">
    <w:pPr>
      <w:pStyle w:val="Stopka"/>
      <w:tabs>
        <w:tab w:val="clear" w:pos="4536"/>
        <w:tab w:val="clear" w:pos="9072"/>
      </w:tabs>
    </w:pPr>
  </w:p>
  <w:p w:rsidR="00BC26DB" w:rsidRPr="00721CC5" w:rsidRDefault="00BC26D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02" w:rsidRDefault="00515B02">
      <w:r>
        <w:separator/>
      </w:r>
    </w:p>
  </w:footnote>
  <w:footnote w:type="continuationSeparator" w:id="0">
    <w:p w:rsidR="00515B02" w:rsidRDefault="00515B02">
      <w:r>
        <w:continuationSeparator/>
      </w:r>
    </w:p>
  </w:footnote>
  <w:footnote w:id="1">
    <w:p w:rsidR="00BC26DB" w:rsidRPr="00E00487" w:rsidRDefault="00BC26DB"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DB" w:rsidRDefault="00BC26DB">
    <w:pPr>
      <w:pStyle w:val="Nagwek"/>
    </w:pPr>
  </w:p>
  <w:p w:rsidR="00BC26DB" w:rsidRPr="00A802F0" w:rsidRDefault="00BC26DB"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Pr>
        <w:rFonts w:cstheme="minorHAnsi"/>
        <w:b/>
        <w:sz w:val="14"/>
        <w:szCs w:val="14"/>
      </w:rPr>
      <w:t>NZ/4100/1300009094/2020</w:t>
    </w:r>
  </w:p>
  <w:p w:rsidR="00BC26DB" w:rsidRDefault="00BC26DB" w:rsidP="00D96418">
    <w:pPr>
      <w:pStyle w:val="Nagwek"/>
      <w:jc w:val="right"/>
      <w:rPr>
        <w:sz w:val="22"/>
      </w:rPr>
    </w:pPr>
  </w:p>
  <w:p w:rsidR="00BC26DB" w:rsidRDefault="00BC26DB" w:rsidP="00D96418">
    <w:pPr>
      <w:pStyle w:val="Nagwek"/>
      <w:jc w:val="right"/>
      <w:rPr>
        <w:sz w:val="22"/>
      </w:rPr>
    </w:pPr>
  </w:p>
  <w:p w:rsidR="00BC26DB" w:rsidRDefault="00BC26DB" w:rsidP="00D96418">
    <w:pPr>
      <w:pStyle w:val="Nagwek"/>
      <w:jc w:val="right"/>
      <w:rPr>
        <w:sz w:val="22"/>
      </w:rPr>
    </w:pPr>
  </w:p>
  <w:p w:rsidR="00BC26DB" w:rsidRDefault="00BC26DB" w:rsidP="00D96418">
    <w:pPr>
      <w:pStyle w:val="Nagwek"/>
      <w:jc w:val="right"/>
      <w:rPr>
        <w:sz w:val="22"/>
      </w:rPr>
    </w:pPr>
  </w:p>
  <w:p w:rsidR="00BC26DB" w:rsidRPr="00E22844" w:rsidRDefault="00BC26DB"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AFC3072" wp14:editId="67DB6F23">
          <wp:simplePos x="0" y="0"/>
          <wp:positionH relativeFrom="page">
            <wp:posOffset>716280</wp:posOffset>
          </wp:positionH>
          <wp:positionV relativeFrom="page">
            <wp:posOffset>304800</wp:posOffset>
          </wp:positionV>
          <wp:extent cx="1257300" cy="449580"/>
          <wp:effectExtent l="0" t="0" r="0" b="7620"/>
          <wp:wrapSquare wrapText="bothSides"/>
          <wp:docPr id="13" name="Obraz 1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DB" w:rsidRDefault="00BC26DB">
    <w:pPr>
      <w:pStyle w:val="Nagwek"/>
      <w:tabs>
        <w:tab w:val="clear" w:pos="4536"/>
        <w:tab w:val="clear" w:pos="9072"/>
      </w:tabs>
    </w:pPr>
    <w:r>
      <w:rPr>
        <w:noProof/>
      </w:rPr>
      <w:drawing>
        <wp:anchor distT="0" distB="0" distL="114300" distR="114300" simplePos="0" relativeHeight="251656704" behindDoc="1" locked="0" layoutInCell="0" allowOverlap="1" wp14:anchorId="684376F1" wp14:editId="7F36E499">
          <wp:simplePos x="0" y="0"/>
          <wp:positionH relativeFrom="page">
            <wp:posOffset>0</wp:posOffset>
          </wp:positionH>
          <wp:positionV relativeFrom="page">
            <wp:posOffset>0</wp:posOffset>
          </wp:positionV>
          <wp:extent cx="2807970" cy="914400"/>
          <wp:effectExtent l="0" t="0" r="0" b="0"/>
          <wp:wrapNone/>
          <wp:docPr id="14" name="Obraz 1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26DB" w:rsidRDefault="00BC26DB">
    <w:pPr>
      <w:pStyle w:val="Nagwek"/>
      <w:tabs>
        <w:tab w:val="clear" w:pos="4536"/>
        <w:tab w:val="clear" w:pos="9072"/>
      </w:tabs>
    </w:pPr>
  </w:p>
  <w:p w:rsidR="00BC26DB" w:rsidRDefault="00BC26DB">
    <w:pPr>
      <w:pStyle w:val="Nagwek"/>
      <w:tabs>
        <w:tab w:val="clear" w:pos="4536"/>
        <w:tab w:val="clear" w:pos="9072"/>
      </w:tabs>
    </w:pPr>
  </w:p>
  <w:p w:rsidR="00BC26DB" w:rsidRDefault="00BC26DB">
    <w:pPr>
      <w:pStyle w:val="Nagwek"/>
      <w:tabs>
        <w:tab w:val="clear" w:pos="4536"/>
        <w:tab w:val="clear" w:pos="9072"/>
      </w:tabs>
    </w:pPr>
  </w:p>
  <w:p w:rsidR="00BC26DB" w:rsidRDefault="00BC26DB">
    <w:pPr>
      <w:pStyle w:val="Nagwek"/>
      <w:tabs>
        <w:tab w:val="clear" w:pos="4536"/>
        <w:tab w:val="clear" w:pos="9072"/>
      </w:tabs>
    </w:pPr>
  </w:p>
  <w:p w:rsidR="00BC26DB" w:rsidRDefault="00BC26D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49047E02"/>
    <w:lvl w:ilvl="0">
      <w:start w:val="1"/>
      <w:numFmt w:val="decimal"/>
      <w:lvlText w:val="%1."/>
      <w:lvlJc w:val="left"/>
      <w:pPr>
        <w:ind w:left="360" w:hanging="360"/>
      </w:pPr>
      <w:rPr>
        <w:rFonts w:ascii="Franklin Gothic Book" w:eastAsia="Times New Roman" w:hAnsi="Franklin Gothic Book" w:cs="Arial" w:hint="default"/>
        <w:b w:val="0"/>
        <w:sz w:val="20"/>
        <w:szCs w:val="20"/>
      </w:rPr>
    </w:lvl>
    <w:lvl w:ilvl="1">
      <w:start w:val="1"/>
      <w:numFmt w:val="decimal"/>
      <w:lvlText w:val="%1.%2."/>
      <w:lvlJc w:val="left"/>
      <w:pPr>
        <w:ind w:left="716"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93F10"/>
    <w:multiLevelType w:val="hybridMultilevel"/>
    <w:tmpl w:val="552C0C96"/>
    <w:lvl w:ilvl="0" w:tplc="14A2FB30">
      <w:start w:val="1"/>
      <w:numFmt w:val="upperRoman"/>
      <w:lvlText w:val="%1."/>
      <w:lvlJc w:val="right"/>
      <w:pPr>
        <w:ind w:left="1146" w:hanging="720"/>
      </w:pPr>
      <w:rPr>
        <w:rFonts w:ascii="Verdana" w:hAnsi="Verdana" w:hint="default"/>
        <w:b/>
        <w:sz w:val="18"/>
      </w:rPr>
    </w:lvl>
    <w:lvl w:ilvl="1" w:tplc="A53454E0">
      <w:start w:val="1"/>
      <w:numFmt w:val="decimal"/>
      <w:lvlText w:val="%2."/>
      <w:lvlJc w:val="left"/>
      <w:pPr>
        <w:ind w:left="360" w:hanging="360"/>
      </w:pPr>
      <w:rPr>
        <w:rFonts w:ascii="Verdana" w:eastAsia="Times New Roman" w:hAnsi="Verdana"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4746E"/>
    <w:multiLevelType w:val="hybridMultilevel"/>
    <w:tmpl w:val="F9D8882C"/>
    <w:lvl w:ilvl="0" w:tplc="ABAA46FC">
      <w:start w:val="1"/>
      <w:numFmt w:val="upperRoman"/>
      <w:lvlText w:val="%1."/>
      <w:lvlJc w:val="left"/>
      <w:pPr>
        <w:ind w:left="1146" w:hanging="720"/>
      </w:pPr>
      <w:rPr>
        <w:rFonts w:ascii="Verdana" w:hAnsi="Verdana" w:hint="default"/>
        <w:b/>
        <w:sz w:val="18"/>
      </w:rPr>
    </w:lvl>
    <w:lvl w:ilvl="1" w:tplc="04150019">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155BFF"/>
    <w:multiLevelType w:val="multilevel"/>
    <w:tmpl w:val="349CAFC6"/>
    <w:lvl w:ilvl="0">
      <w:start w:val="1"/>
      <w:numFmt w:val="decimal"/>
      <w:lvlText w:val="%1."/>
      <w:lvlJc w:val="left"/>
      <w:pPr>
        <w:ind w:left="360" w:hanging="360"/>
      </w:pPr>
      <w:rPr>
        <w:rFonts w:hint="default"/>
      </w:rPr>
    </w:lvl>
    <w:lvl w:ilvl="1">
      <w:start w:val="1"/>
      <w:numFmt w:val="decimal"/>
      <w:lvlText w:val="%2."/>
      <w:lvlJc w:val="left"/>
      <w:pPr>
        <w:ind w:left="1802" w:hanging="360"/>
      </w:pPr>
      <w:rPr>
        <w:rFonts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1"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53593C"/>
    <w:multiLevelType w:val="multilevel"/>
    <w:tmpl w:val="16484C18"/>
    <w:lvl w:ilvl="0">
      <w:start w:val="1"/>
      <w:numFmt w:val="decimal"/>
      <w:lvlText w:val="%1."/>
      <w:lvlJc w:val="left"/>
      <w:pPr>
        <w:ind w:left="1690" w:hanging="360"/>
      </w:pPr>
      <w:rPr>
        <w:rFonts w:hint="default"/>
      </w:rPr>
    </w:lvl>
    <w:lvl w:ilvl="1">
      <w:start w:val="8"/>
      <w:numFmt w:val="decimal"/>
      <w:isLgl/>
      <w:lvlText w:val="%1.%2."/>
      <w:lvlJc w:val="left"/>
      <w:pPr>
        <w:ind w:left="1690" w:hanging="360"/>
      </w:pPr>
      <w:rPr>
        <w:rFonts w:hint="default"/>
      </w:rPr>
    </w:lvl>
    <w:lvl w:ilvl="2">
      <w:start w:val="1"/>
      <w:numFmt w:val="decimal"/>
      <w:isLgl/>
      <w:lvlText w:val="%1.%2.%3."/>
      <w:lvlJc w:val="left"/>
      <w:pPr>
        <w:ind w:left="2050" w:hanging="720"/>
      </w:pPr>
      <w:rPr>
        <w:rFonts w:hint="default"/>
      </w:rPr>
    </w:lvl>
    <w:lvl w:ilvl="3">
      <w:start w:val="1"/>
      <w:numFmt w:val="decimal"/>
      <w:isLgl/>
      <w:lvlText w:val="%1.%2.%3.%4."/>
      <w:lvlJc w:val="left"/>
      <w:pPr>
        <w:ind w:left="2050" w:hanging="720"/>
      </w:pPr>
      <w:rPr>
        <w:rFonts w:hint="default"/>
      </w:rPr>
    </w:lvl>
    <w:lvl w:ilvl="4">
      <w:start w:val="1"/>
      <w:numFmt w:val="decimal"/>
      <w:isLgl/>
      <w:lvlText w:val="%1.%2.%3.%4.%5."/>
      <w:lvlJc w:val="left"/>
      <w:pPr>
        <w:ind w:left="2410" w:hanging="1080"/>
      </w:pPr>
      <w:rPr>
        <w:rFonts w:hint="default"/>
      </w:rPr>
    </w:lvl>
    <w:lvl w:ilvl="5">
      <w:start w:val="1"/>
      <w:numFmt w:val="decimal"/>
      <w:isLgl/>
      <w:lvlText w:val="%1.%2.%3.%4.%5.%6."/>
      <w:lvlJc w:val="left"/>
      <w:pPr>
        <w:ind w:left="2410" w:hanging="1080"/>
      </w:pPr>
      <w:rPr>
        <w:rFonts w:hint="default"/>
      </w:rPr>
    </w:lvl>
    <w:lvl w:ilvl="6">
      <w:start w:val="1"/>
      <w:numFmt w:val="decimal"/>
      <w:isLgl/>
      <w:lvlText w:val="%1.%2.%3.%4.%5.%6.%7."/>
      <w:lvlJc w:val="left"/>
      <w:pPr>
        <w:ind w:left="2770" w:hanging="1440"/>
      </w:pPr>
      <w:rPr>
        <w:rFonts w:hint="default"/>
      </w:rPr>
    </w:lvl>
    <w:lvl w:ilvl="7">
      <w:start w:val="1"/>
      <w:numFmt w:val="decimal"/>
      <w:isLgl/>
      <w:lvlText w:val="%1.%2.%3.%4.%5.%6.%7.%8."/>
      <w:lvlJc w:val="left"/>
      <w:pPr>
        <w:ind w:left="2770" w:hanging="1440"/>
      </w:pPr>
      <w:rPr>
        <w:rFonts w:hint="default"/>
      </w:rPr>
    </w:lvl>
    <w:lvl w:ilvl="8">
      <w:start w:val="1"/>
      <w:numFmt w:val="decimal"/>
      <w:isLgl/>
      <w:lvlText w:val="%1.%2.%3.%4.%5.%6.%7.%8.%9."/>
      <w:lvlJc w:val="left"/>
      <w:pPr>
        <w:ind w:left="3130" w:hanging="1800"/>
      </w:pPr>
      <w:rPr>
        <w:rFonts w:hint="default"/>
      </w:rPr>
    </w:lvl>
  </w:abstractNum>
  <w:abstractNum w:abstractNumId="13" w15:restartNumberingAfterBreak="0">
    <w:nsid w:val="1419372C"/>
    <w:multiLevelType w:val="multilevel"/>
    <w:tmpl w:val="A2ECCECC"/>
    <w:lvl w:ilvl="0">
      <w:start w:val="4"/>
      <w:numFmt w:val="decimal"/>
      <w:lvlText w:val="%1."/>
      <w:lvlJc w:val="left"/>
      <w:pPr>
        <w:ind w:left="360" w:hanging="360"/>
      </w:pPr>
      <w:rPr>
        <w:rFonts w:cs="Arial" w:hint="default"/>
        <w:color w:val="auto"/>
      </w:rPr>
    </w:lvl>
    <w:lvl w:ilvl="1">
      <w:start w:val="1"/>
      <w:numFmt w:val="decimal"/>
      <w:lvlText w:val="%1.%2."/>
      <w:lvlJc w:val="left"/>
      <w:pPr>
        <w:ind w:left="786" w:hanging="360"/>
      </w:pPr>
      <w:rPr>
        <w:rFonts w:cs="Arial" w:hint="default"/>
        <w:color w:val="auto"/>
      </w:rPr>
    </w:lvl>
    <w:lvl w:ilvl="2">
      <w:start w:val="1"/>
      <w:numFmt w:val="decimal"/>
      <w:lvlText w:val="%1.%2.%3."/>
      <w:lvlJc w:val="left"/>
      <w:pPr>
        <w:ind w:left="1572" w:hanging="720"/>
      </w:pPr>
      <w:rPr>
        <w:rFonts w:cs="Arial" w:hint="default"/>
        <w:color w:val="auto"/>
      </w:rPr>
    </w:lvl>
    <w:lvl w:ilvl="3">
      <w:start w:val="1"/>
      <w:numFmt w:val="decimal"/>
      <w:lvlText w:val="%1.%2.%3.%4."/>
      <w:lvlJc w:val="left"/>
      <w:pPr>
        <w:ind w:left="1998" w:hanging="720"/>
      </w:pPr>
      <w:rPr>
        <w:rFonts w:cs="Arial" w:hint="default"/>
        <w:color w:val="auto"/>
      </w:rPr>
    </w:lvl>
    <w:lvl w:ilvl="4">
      <w:start w:val="1"/>
      <w:numFmt w:val="decimal"/>
      <w:lvlText w:val="%1.%2.%3.%4.%5."/>
      <w:lvlJc w:val="left"/>
      <w:pPr>
        <w:ind w:left="2784" w:hanging="1080"/>
      </w:pPr>
      <w:rPr>
        <w:rFonts w:cs="Arial" w:hint="default"/>
        <w:color w:val="auto"/>
      </w:rPr>
    </w:lvl>
    <w:lvl w:ilvl="5">
      <w:start w:val="1"/>
      <w:numFmt w:val="decimal"/>
      <w:lvlText w:val="%1.%2.%3.%4.%5.%6."/>
      <w:lvlJc w:val="left"/>
      <w:pPr>
        <w:ind w:left="3210" w:hanging="1080"/>
      </w:pPr>
      <w:rPr>
        <w:rFonts w:cs="Arial" w:hint="default"/>
        <w:color w:val="auto"/>
      </w:rPr>
    </w:lvl>
    <w:lvl w:ilvl="6">
      <w:start w:val="1"/>
      <w:numFmt w:val="decimal"/>
      <w:lvlText w:val="%1.%2.%3.%4.%5.%6.%7."/>
      <w:lvlJc w:val="left"/>
      <w:pPr>
        <w:ind w:left="3996" w:hanging="1440"/>
      </w:pPr>
      <w:rPr>
        <w:rFonts w:cs="Arial" w:hint="default"/>
        <w:color w:val="auto"/>
      </w:rPr>
    </w:lvl>
    <w:lvl w:ilvl="7">
      <w:start w:val="1"/>
      <w:numFmt w:val="decimal"/>
      <w:lvlText w:val="%1.%2.%3.%4.%5.%6.%7.%8."/>
      <w:lvlJc w:val="left"/>
      <w:pPr>
        <w:ind w:left="4422" w:hanging="1440"/>
      </w:pPr>
      <w:rPr>
        <w:rFonts w:cs="Arial" w:hint="default"/>
        <w:color w:val="auto"/>
      </w:rPr>
    </w:lvl>
    <w:lvl w:ilvl="8">
      <w:start w:val="1"/>
      <w:numFmt w:val="decimal"/>
      <w:lvlText w:val="%1.%2.%3.%4.%5.%6.%7.%8.%9."/>
      <w:lvlJc w:val="left"/>
      <w:pPr>
        <w:ind w:left="5208" w:hanging="1800"/>
      </w:pPr>
      <w:rPr>
        <w:rFonts w:cs="Arial" w:hint="default"/>
        <w:color w:val="auto"/>
      </w:rPr>
    </w:lvl>
  </w:abstractNum>
  <w:abstractNum w:abstractNumId="14"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690233"/>
    <w:multiLevelType w:val="hybridMultilevel"/>
    <w:tmpl w:val="0F1AD06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451E1"/>
    <w:multiLevelType w:val="multilevel"/>
    <w:tmpl w:val="7E8EA48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574" w:hanging="432"/>
      </w:pPr>
      <w:rPr>
        <w:rFonts w:ascii="Franklin Gothic Book" w:hAnsi="Franklin Gothic Book" w:hint="default"/>
        <w:b w:val="0"/>
        <w:i w:val="0"/>
        <w:strike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760895"/>
    <w:multiLevelType w:val="multilevel"/>
    <w:tmpl w:val="5D86306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4" w15:restartNumberingAfterBreak="0">
    <w:nsid w:val="2BB20711"/>
    <w:multiLevelType w:val="multilevel"/>
    <w:tmpl w:val="3D3A532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5"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30056FA0"/>
    <w:multiLevelType w:val="multilevel"/>
    <w:tmpl w:val="615A32B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C24A6B"/>
    <w:multiLevelType w:val="hybridMultilevel"/>
    <w:tmpl w:val="472E207C"/>
    <w:lvl w:ilvl="0" w:tplc="0415000F">
      <w:start w:val="1"/>
      <w:numFmt w:val="decimal"/>
      <w:lvlText w:val="%1."/>
      <w:lvlJc w:val="left"/>
      <w:pPr>
        <w:ind w:left="1146" w:hanging="720"/>
      </w:pPr>
      <w:rPr>
        <w:rFonts w:hint="default"/>
        <w:b/>
        <w:sz w:val="18"/>
      </w:rPr>
    </w:lvl>
    <w:lvl w:ilvl="1" w:tplc="A53454E0">
      <w:start w:val="1"/>
      <w:numFmt w:val="decimal"/>
      <w:lvlText w:val="%2."/>
      <w:lvlJc w:val="left"/>
      <w:pPr>
        <w:ind w:left="360" w:hanging="360"/>
      </w:pPr>
      <w:rPr>
        <w:rFonts w:ascii="Verdana" w:eastAsia="Times New Roman" w:hAnsi="Verdana"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27B5CE0"/>
    <w:multiLevelType w:val="multilevel"/>
    <w:tmpl w:val="6DAE454E"/>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7D52ECB"/>
    <w:multiLevelType w:val="multilevel"/>
    <w:tmpl w:val="C3CC2264"/>
    <w:lvl w:ilvl="0">
      <w:start w:val="1"/>
      <w:numFmt w:val="decimal"/>
      <w:lvlText w:val="%1."/>
      <w:lvlJc w:val="left"/>
      <w:pPr>
        <w:ind w:left="360" w:hanging="360"/>
      </w:pPr>
      <w:rPr>
        <w:rFonts w:hint="default"/>
      </w:rPr>
    </w:lvl>
    <w:lvl w:ilvl="1">
      <w:start w:val="1"/>
      <w:numFmt w:val="decimal"/>
      <w:lvlText w:val="%2."/>
      <w:lvlJc w:val="left"/>
      <w:pPr>
        <w:ind w:left="1802" w:hanging="360"/>
      </w:pPr>
      <w:rPr>
        <w:rFonts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3"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4"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5"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6"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CD78CE"/>
    <w:multiLevelType w:val="multilevel"/>
    <w:tmpl w:val="3D2875FC"/>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1072" w:hanging="504"/>
      </w:pPr>
      <w:rPr>
        <w:rFonts w:ascii="Franklin Gothic Book" w:hAnsi="Franklin Gothic Book" w:hint="default"/>
        <w:b w:val="0"/>
        <w:strike w:val="0"/>
        <w:sz w:val="20"/>
        <w:szCs w:val="20"/>
      </w:rPr>
    </w:lvl>
    <w:lvl w:ilvl="3">
      <w:start w:val="1"/>
      <w:numFmt w:val="decimal"/>
      <w:lvlText w:val="%1.%2.%3.%4."/>
      <w:lvlJc w:val="left"/>
      <w:pPr>
        <w:ind w:left="1728" w:hanging="648"/>
      </w:pPr>
      <w:rPr>
        <w:rFonts w:ascii="Franklin Gothic Book" w:hAnsi="Franklin Gothic Book" w:hint="default"/>
        <w:b w:val="0"/>
        <w:i w:val="0"/>
        <w:sz w:val="20"/>
        <w:szCs w:val="20"/>
      </w:rPr>
    </w:lvl>
    <w:lvl w:ilvl="4">
      <w:start w:val="1"/>
      <w:numFmt w:val="decimal"/>
      <w:lvlText w:val="%1.%2.%3.%4.%5."/>
      <w:lvlJc w:val="left"/>
      <w:pPr>
        <w:ind w:left="2232" w:hanging="792"/>
      </w:pPr>
      <w:rPr>
        <w:rFonts w:ascii="Franklin Gothic Book" w:hAnsi="Franklin Gothic Book" w:hint="default"/>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4043DC"/>
    <w:multiLevelType w:val="hybridMultilevel"/>
    <w:tmpl w:val="1EE2468C"/>
    <w:lvl w:ilvl="0" w:tplc="CB04D716">
      <w:start w:val="1"/>
      <w:numFmt w:val="decimal"/>
      <w:lvlText w:val="%1."/>
      <w:lvlJc w:val="left"/>
      <w:pPr>
        <w:ind w:left="1146" w:hanging="720"/>
      </w:pPr>
      <w:rPr>
        <w:rFonts w:hint="default"/>
        <w:b w:val="0"/>
        <w:sz w:val="18"/>
      </w:rPr>
    </w:lvl>
    <w:lvl w:ilvl="1" w:tplc="A53454E0">
      <w:start w:val="1"/>
      <w:numFmt w:val="decimal"/>
      <w:lvlText w:val="%2."/>
      <w:lvlJc w:val="left"/>
      <w:pPr>
        <w:ind w:left="360" w:hanging="360"/>
      </w:pPr>
      <w:rPr>
        <w:rFonts w:ascii="Verdana" w:eastAsia="Times New Roman" w:hAnsi="Verdana"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0BD414B"/>
    <w:multiLevelType w:val="multilevel"/>
    <w:tmpl w:val="270C70C6"/>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4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6154667"/>
    <w:multiLevelType w:val="hybridMultilevel"/>
    <w:tmpl w:val="D11A68E8"/>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81A3F74"/>
    <w:multiLevelType w:val="hybridMultilevel"/>
    <w:tmpl w:val="8B8267EA"/>
    <w:lvl w:ilvl="0" w:tplc="FBB84E44">
      <w:start w:val="1"/>
      <w:numFmt w:val="decimal"/>
      <w:lvlText w:val="%1."/>
      <w:lvlJc w:val="left"/>
      <w:pPr>
        <w:ind w:left="1080" w:hanging="720"/>
      </w:pPr>
      <w:rPr>
        <w:rFonts w:ascii="Verdana" w:eastAsia="Calibri" w:hAnsi="Verdana" w:cs="Times New Roman"/>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F80C03"/>
    <w:multiLevelType w:val="hybridMultilevel"/>
    <w:tmpl w:val="12C46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724906"/>
    <w:multiLevelType w:val="multilevel"/>
    <w:tmpl w:val="04C8C2B8"/>
    <w:lvl w:ilvl="0">
      <w:start w:val="1"/>
      <w:numFmt w:val="decimal"/>
      <w:lvlText w:val="%1."/>
      <w:lvlJc w:val="left"/>
      <w:pPr>
        <w:ind w:left="1800" w:hanging="360"/>
      </w:pPr>
      <w:rPr>
        <w:rFonts w:ascii="Franklin Gothic Book" w:hAnsi="Franklin Gothic Book" w:hint="default"/>
      </w:rPr>
    </w:lvl>
    <w:lvl w:ilvl="1">
      <w:start w:val="3"/>
      <w:numFmt w:val="decimal"/>
      <w:isLgl/>
      <w:lvlText w:val="%1.%2."/>
      <w:lvlJc w:val="left"/>
      <w:pPr>
        <w:ind w:left="2115" w:hanging="49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680" w:hanging="1800"/>
      </w:pPr>
      <w:rPr>
        <w:rFonts w:hint="default"/>
      </w:rPr>
    </w:lvl>
  </w:abstractNum>
  <w:abstractNum w:abstractNumId="47" w15:restartNumberingAfterBreak="0">
    <w:nsid w:val="4AA97A4A"/>
    <w:multiLevelType w:val="multilevel"/>
    <w:tmpl w:val="D0B092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F20545B"/>
    <w:multiLevelType w:val="multilevel"/>
    <w:tmpl w:val="0F92A98C"/>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49"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A757F54"/>
    <w:multiLevelType w:val="hybridMultilevel"/>
    <w:tmpl w:val="B4EC6D64"/>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5A5455"/>
    <w:multiLevelType w:val="multilevel"/>
    <w:tmpl w:val="16484C18"/>
    <w:lvl w:ilvl="0">
      <w:start w:val="1"/>
      <w:numFmt w:val="decimal"/>
      <w:lvlText w:val="%1."/>
      <w:lvlJc w:val="left"/>
      <w:pPr>
        <w:ind w:left="1330" w:hanging="360"/>
      </w:pPr>
      <w:rPr>
        <w:rFonts w:hint="default"/>
      </w:rPr>
    </w:lvl>
    <w:lvl w:ilvl="1">
      <w:start w:val="8"/>
      <w:numFmt w:val="decimal"/>
      <w:isLgl/>
      <w:lvlText w:val="%1.%2."/>
      <w:lvlJc w:val="left"/>
      <w:pPr>
        <w:ind w:left="1330" w:hanging="360"/>
      </w:pPr>
      <w:rPr>
        <w:rFonts w:hint="default"/>
      </w:rPr>
    </w:lvl>
    <w:lvl w:ilvl="2">
      <w:start w:val="1"/>
      <w:numFmt w:val="decimal"/>
      <w:isLgl/>
      <w:lvlText w:val="%1.%2.%3."/>
      <w:lvlJc w:val="left"/>
      <w:pPr>
        <w:ind w:left="1690" w:hanging="720"/>
      </w:pPr>
      <w:rPr>
        <w:rFonts w:hint="default"/>
      </w:rPr>
    </w:lvl>
    <w:lvl w:ilvl="3">
      <w:start w:val="1"/>
      <w:numFmt w:val="decimal"/>
      <w:isLgl/>
      <w:lvlText w:val="%1.%2.%3.%4."/>
      <w:lvlJc w:val="left"/>
      <w:pPr>
        <w:ind w:left="1690" w:hanging="72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410" w:hanging="1440"/>
      </w:pPr>
      <w:rPr>
        <w:rFonts w:hint="default"/>
      </w:rPr>
    </w:lvl>
    <w:lvl w:ilvl="7">
      <w:start w:val="1"/>
      <w:numFmt w:val="decimal"/>
      <w:isLgl/>
      <w:lvlText w:val="%1.%2.%3.%4.%5.%6.%7.%8."/>
      <w:lvlJc w:val="left"/>
      <w:pPr>
        <w:ind w:left="2410" w:hanging="1440"/>
      </w:pPr>
      <w:rPr>
        <w:rFonts w:hint="default"/>
      </w:rPr>
    </w:lvl>
    <w:lvl w:ilvl="8">
      <w:start w:val="1"/>
      <w:numFmt w:val="decimal"/>
      <w:isLgl/>
      <w:lvlText w:val="%1.%2.%3.%4.%5.%6.%7.%8.%9."/>
      <w:lvlJc w:val="left"/>
      <w:pPr>
        <w:ind w:left="2770" w:hanging="1800"/>
      </w:pPr>
      <w:rPr>
        <w:rFonts w:hint="default"/>
      </w:rPr>
    </w:lvl>
  </w:abstractNum>
  <w:abstractNum w:abstractNumId="56" w15:restartNumberingAfterBreak="0">
    <w:nsid w:val="5FAB633F"/>
    <w:multiLevelType w:val="multilevel"/>
    <w:tmpl w:val="58CCFF9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12E7840"/>
    <w:multiLevelType w:val="hybridMultilevel"/>
    <w:tmpl w:val="4AF060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3"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57C1901"/>
    <w:multiLevelType w:val="multilevel"/>
    <w:tmpl w:val="ACE2DB4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67685811"/>
    <w:multiLevelType w:val="multilevel"/>
    <w:tmpl w:val="0B60C3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8C34557"/>
    <w:multiLevelType w:val="multilevel"/>
    <w:tmpl w:val="6BDC448A"/>
    <w:lvl w:ilvl="0">
      <w:start w:val="1"/>
      <w:numFmt w:val="upperRoman"/>
      <w:lvlText w:val="%1."/>
      <w:lvlJc w:val="right"/>
      <w:pPr>
        <w:ind w:left="1146" w:hanging="720"/>
      </w:pPr>
      <w:rPr>
        <w:rFonts w:ascii="Verdana" w:hAnsi="Verdana" w:hint="default"/>
        <w:b/>
        <w:sz w:val="18"/>
      </w:rPr>
    </w:lvl>
    <w:lvl w:ilvl="1">
      <w:start w:val="1"/>
      <w:numFmt w:val="decimal"/>
      <w:lvlText w:val="%2."/>
      <w:lvlJc w:val="left"/>
      <w:pPr>
        <w:ind w:left="360" w:hanging="360"/>
      </w:pPr>
      <w:rPr>
        <w:rFonts w:ascii="Verdana" w:eastAsia="Times New Roman" w:hAnsi="Verdana" w:cs="Ari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6AF44E00"/>
    <w:multiLevelType w:val="multilevel"/>
    <w:tmpl w:val="54407E76"/>
    <w:lvl w:ilvl="0">
      <w:start w:val="2"/>
      <w:numFmt w:val="decimal"/>
      <w:lvlText w:val="%1."/>
      <w:lvlJc w:val="left"/>
      <w:pPr>
        <w:ind w:left="360" w:hanging="360"/>
      </w:pPr>
      <w:rPr>
        <w:rFonts w:hint="default"/>
      </w:rPr>
    </w:lvl>
    <w:lvl w:ilvl="1">
      <w:start w:val="1"/>
      <w:numFmt w:val="decimal"/>
      <w:lvlText w:val="%1.%2."/>
      <w:lvlJc w:val="left"/>
      <w:pPr>
        <w:ind w:left="2522" w:hanging="720"/>
      </w:pPr>
      <w:rPr>
        <w:rFonts w:hint="default"/>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612" w:hanging="180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68"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E1A284E"/>
    <w:multiLevelType w:val="hybridMultilevel"/>
    <w:tmpl w:val="FBAA4B2C"/>
    <w:lvl w:ilvl="0" w:tplc="16BCB0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71"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75E646D6"/>
    <w:multiLevelType w:val="multilevel"/>
    <w:tmpl w:val="96465F12"/>
    <w:lvl w:ilvl="0">
      <w:start w:val="1"/>
      <w:numFmt w:val="decimal"/>
      <w:lvlText w:val="%1."/>
      <w:lvlJc w:val="left"/>
      <w:pPr>
        <w:ind w:left="86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092" w:hanging="720"/>
      </w:pPr>
      <w:rPr>
        <w:rFonts w:hint="default"/>
      </w:rPr>
    </w:lvl>
    <w:lvl w:ilvl="4">
      <w:start w:val="1"/>
      <w:numFmt w:val="decimal"/>
      <w:isLgl/>
      <w:lvlText w:val="%1.%2.%3.%4.%5."/>
      <w:lvlJc w:val="left"/>
      <w:pPr>
        <w:ind w:left="2382" w:hanging="72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3612" w:hanging="1080"/>
      </w:pPr>
      <w:rPr>
        <w:rFonts w:hint="default"/>
      </w:rPr>
    </w:lvl>
    <w:lvl w:ilvl="8">
      <w:start w:val="1"/>
      <w:numFmt w:val="decimal"/>
      <w:isLgl/>
      <w:lvlText w:val="%1.%2.%3.%4.%5.%6.%7.%8.%9."/>
      <w:lvlJc w:val="left"/>
      <w:pPr>
        <w:ind w:left="4262" w:hanging="1440"/>
      </w:pPr>
      <w:rPr>
        <w:rFonts w:hint="default"/>
      </w:rPr>
    </w:lvl>
  </w:abstractNum>
  <w:abstractNum w:abstractNumId="7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994231"/>
    <w:multiLevelType w:val="multilevel"/>
    <w:tmpl w:val="A948B890"/>
    <w:lvl w:ilvl="0">
      <w:start w:val="1"/>
      <w:numFmt w:val="decimal"/>
      <w:lvlText w:val="%1."/>
      <w:lvlJc w:val="left"/>
      <w:pPr>
        <w:ind w:left="495" w:hanging="495"/>
      </w:pPr>
      <w:rPr>
        <w:rFonts w:asciiTheme="minorHAnsi" w:hAnsiTheme="minorHAnsi" w:hint="default"/>
        <w:b/>
      </w:rPr>
    </w:lvl>
    <w:lvl w:ilvl="1">
      <w:start w:val="1"/>
      <w:numFmt w:val="decimal"/>
      <w:lvlText w:val="%1.%2."/>
      <w:lvlJc w:val="left"/>
      <w:pPr>
        <w:ind w:left="1260" w:hanging="720"/>
      </w:pPr>
      <w:rPr>
        <w:rFonts w:ascii="Verdana" w:hAnsi="Verdana" w:hint="default"/>
        <w:b w:val="0"/>
        <w:sz w:val="20"/>
        <w:szCs w:val="20"/>
      </w:rPr>
    </w:lvl>
    <w:lvl w:ilvl="2">
      <w:start w:val="1"/>
      <w:numFmt w:val="decimal"/>
      <w:lvlText w:val="%1.%2.%3."/>
      <w:lvlJc w:val="left"/>
      <w:pPr>
        <w:ind w:left="1800" w:hanging="720"/>
      </w:pPr>
      <w:rPr>
        <w:rFonts w:ascii="Verdana" w:hAnsi="Verdana" w:hint="default"/>
        <w:b w:val="0"/>
        <w:i w:val="0"/>
        <w:sz w:val="20"/>
        <w:szCs w:val="20"/>
      </w:rPr>
    </w:lvl>
    <w:lvl w:ilvl="3">
      <w:start w:val="1"/>
      <w:numFmt w:val="decimal"/>
      <w:lvlText w:val="%1.%2.%3.%4."/>
      <w:lvlJc w:val="left"/>
      <w:pPr>
        <w:ind w:left="2700" w:hanging="1080"/>
      </w:pPr>
      <w:rPr>
        <w:rFonts w:asciiTheme="minorHAnsi" w:hAnsiTheme="minorHAnsi" w:hint="default"/>
        <w:b/>
      </w:rPr>
    </w:lvl>
    <w:lvl w:ilvl="4">
      <w:start w:val="1"/>
      <w:numFmt w:val="decimal"/>
      <w:lvlText w:val="%1.%2.%3.%4.%5."/>
      <w:lvlJc w:val="left"/>
      <w:pPr>
        <w:ind w:left="3600" w:hanging="1440"/>
      </w:pPr>
      <w:rPr>
        <w:rFonts w:asciiTheme="minorHAnsi" w:hAnsiTheme="minorHAnsi" w:hint="default"/>
        <w:b/>
      </w:rPr>
    </w:lvl>
    <w:lvl w:ilvl="5">
      <w:start w:val="1"/>
      <w:numFmt w:val="decimal"/>
      <w:lvlText w:val="%1.%2.%3.%4.%5.%6."/>
      <w:lvlJc w:val="left"/>
      <w:pPr>
        <w:ind w:left="4140" w:hanging="1440"/>
      </w:pPr>
      <w:rPr>
        <w:rFonts w:asciiTheme="minorHAnsi" w:hAnsiTheme="minorHAnsi" w:hint="default"/>
        <w:b/>
      </w:rPr>
    </w:lvl>
    <w:lvl w:ilvl="6">
      <w:start w:val="1"/>
      <w:numFmt w:val="decimal"/>
      <w:lvlText w:val="%1.%2.%3.%4.%5.%6.%7."/>
      <w:lvlJc w:val="left"/>
      <w:pPr>
        <w:ind w:left="5040" w:hanging="1800"/>
      </w:pPr>
      <w:rPr>
        <w:rFonts w:asciiTheme="minorHAnsi" w:hAnsiTheme="minorHAnsi" w:hint="default"/>
        <w:b/>
      </w:rPr>
    </w:lvl>
    <w:lvl w:ilvl="7">
      <w:start w:val="1"/>
      <w:numFmt w:val="decimal"/>
      <w:lvlText w:val="%1.%2.%3.%4.%5.%6.%7.%8."/>
      <w:lvlJc w:val="left"/>
      <w:pPr>
        <w:ind w:left="5940" w:hanging="2160"/>
      </w:pPr>
      <w:rPr>
        <w:rFonts w:asciiTheme="minorHAnsi" w:hAnsiTheme="minorHAnsi" w:hint="default"/>
        <w:b/>
      </w:rPr>
    </w:lvl>
    <w:lvl w:ilvl="8">
      <w:start w:val="1"/>
      <w:numFmt w:val="decimal"/>
      <w:lvlText w:val="%1.%2.%3.%4.%5.%6.%7.%8.%9."/>
      <w:lvlJc w:val="left"/>
      <w:pPr>
        <w:ind w:left="6480" w:hanging="2160"/>
      </w:pPr>
      <w:rPr>
        <w:rFonts w:asciiTheme="minorHAnsi" w:hAnsiTheme="minorHAnsi" w:hint="default"/>
        <w:b/>
      </w:rPr>
    </w:lvl>
  </w:abstractNum>
  <w:abstractNum w:abstractNumId="76"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77" w15:restartNumberingAfterBreak="0">
    <w:nsid w:val="7F257263"/>
    <w:multiLevelType w:val="multilevel"/>
    <w:tmpl w:val="E62247D4"/>
    <w:lvl w:ilvl="0">
      <w:start w:val="1"/>
      <w:numFmt w:val="decimal"/>
      <w:lvlText w:val="%1."/>
      <w:lvlJc w:val="left"/>
      <w:pPr>
        <w:ind w:left="780" w:hanging="780"/>
      </w:pPr>
      <w:rPr>
        <w:rFonts w:hint="default"/>
        <w:b/>
      </w:rPr>
    </w:lvl>
    <w:lvl w:ilvl="1">
      <w:start w:val="1"/>
      <w:numFmt w:val="decimal"/>
      <w:lvlText w:val="%1.%2."/>
      <w:lvlJc w:val="left"/>
      <w:pPr>
        <w:ind w:left="1488" w:hanging="780"/>
      </w:pPr>
      <w:rPr>
        <w:rFonts w:hint="default"/>
        <w:color w:val="auto"/>
        <w:sz w:val="20"/>
        <w:szCs w:val="20"/>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b w:val="0"/>
      </w:rPr>
    </w:lvl>
    <w:lvl w:ilvl="4">
      <w:start w:val="1"/>
      <w:numFmt w:val="decimal"/>
      <w:lvlText w:val="%1.%2.%3.%4.%5."/>
      <w:lvlJc w:val="left"/>
      <w:pPr>
        <w:ind w:left="4272" w:hanging="1440"/>
      </w:pPr>
      <w:rPr>
        <w:rFonts w:ascii="Franklin Gothic Book" w:hAnsi="Franklin Gothic Book" w:hint="default"/>
        <w:sz w:val="20"/>
        <w:szCs w:val="20"/>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num w:numId="1">
    <w:abstractNumId w:val="17"/>
  </w:num>
  <w:num w:numId="2">
    <w:abstractNumId w:val="25"/>
  </w:num>
  <w:num w:numId="3">
    <w:abstractNumId w:val="68"/>
  </w:num>
  <w:num w:numId="4">
    <w:abstractNumId w:val="54"/>
  </w:num>
  <w:num w:numId="5">
    <w:abstractNumId w:val="50"/>
  </w:num>
  <w:num w:numId="6">
    <w:abstractNumId w:val="29"/>
  </w:num>
  <w:num w:numId="7">
    <w:abstractNumId w:val="36"/>
  </w:num>
  <w:num w:numId="8">
    <w:abstractNumId w:val="4"/>
  </w:num>
  <w:num w:numId="9">
    <w:abstractNumId w:val="14"/>
  </w:num>
  <w:num w:numId="10">
    <w:abstractNumId w:val="2"/>
  </w:num>
  <w:num w:numId="11">
    <w:abstractNumId w:val="19"/>
  </w:num>
  <w:num w:numId="12">
    <w:abstractNumId w:val="39"/>
  </w:num>
  <w:num w:numId="13">
    <w:abstractNumId w:val="49"/>
  </w:num>
  <w:num w:numId="14">
    <w:abstractNumId w:val="71"/>
  </w:num>
  <w:num w:numId="15">
    <w:abstractNumId w:val="53"/>
  </w:num>
  <w:num w:numId="16">
    <w:abstractNumId w:val="31"/>
  </w:num>
  <w:num w:numId="17">
    <w:abstractNumId w:val="64"/>
  </w:num>
  <w:num w:numId="18">
    <w:abstractNumId w:val="51"/>
  </w:num>
  <w:num w:numId="19">
    <w:abstractNumId w:val="47"/>
  </w:num>
  <w:num w:numId="20">
    <w:abstractNumId w:val="41"/>
  </w:num>
  <w:num w:numId="21">
    <w:abstractNumId w:val="18"/>
  </w:num>
  <w:num w:numId="22">
    <w:abstractNumId w:val="72"/>
  </w:num>
  <w:num w:numId="23">
    <w:abstractNumId w:val="21"/>
  </w:num>
  <w:num w:numId="24">
    <w:abstractNumId w:val="16"/>
  </w:num>
  <w:num w:numId="25">
    <w:abstractNumId w:val="20"/>
  </w:num>
  <w:num w:numId="26">
    <w:abstractNumId w:val="63"/>
  </w:num>
  <w:num w:numId="27">
    <w:abstractNumId w:val="9"/>
  </w:num>
  <w:num w:numId="28">
    <w:abstractNumId w:val="1"/>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61"/>
  </w:num>
  <w:num w:numId="32">
    <w:abstractNumId w:val="40"/>
  </w:num>
  <w:num w:numId="33">
    <w:abstractNumId w:val="33"/>
  </w:num>
  <w:num w:numId="34">
    <w:abstractNumId w:val="43"/>
  </w:num>
  <w:num w:numId="35">
    <w:abstractNumId w:val="76"/>
  </w:num>
  <w:num w:numId="36">
    <w:abstractNumId w:val="0"/>
  </w:num>
  <w:num w:numId="37">
    <w:abstractNumId w:val="74"/>
  </w:num>
  <w:num w:numId="38">
    <w:abstractNumId w:val="37"/>
  </w:num>
  <w:num w:numId="39">
    <w:abstractNumId w:val="34"/>
  </w:num>
  <w:num w:numId="40">
    <w:abstractNumId w:val="70"/>
  </w:num>
  <w:num w:numId="41">
    <w:abstractNumId w:val="35"/>
  </w:num>
  <w:num w:numId="42">
    <w:abstractNumId w:val="6"/>
  </w:num>
  <w:num w:numId="43">
    <w:abstractNumId w:val="26"/>
  </w:num>
  <w:num w:numId="44">
    <w:abstractNumId w:val="23"/>
  </w:num>
  <w:num w:numId="45">
    <w:abstractNumId w:val="42"/>
  </w:num>
  <w:num w:numId="46">
    <w:abstractNumId w:val="11"/>
  </w:num>
  <w:num w:numId="47">
    <w:abstractNumId w:val="65"/>
  </w:num>
  <w:num w:numId="48">
    <w:abstractNumId w:val="7"/>
  </w:num>
  <w:num w:numId="49">
    <w:abstractNumId w:val="3"/>
  </w:num>
  <w:num w:numId="50">
    <w:abstractNumId w:val="5"/>
  </w:num>
  <w:num w:numId="51">
    <w:abstractNumId w:val="58"/>
  </w:num>
  <w:num w:numId="52">
    <w:abstractNumId w:val="8"/>
  </w:num>
  <w:num w:numId="53">
    <w:abstractNumId w:val="5"/>
    <w:lvlOverride w:ilvl="0">
      <w:startOverride w:val="1"/>
    </w:lvlOverride>
  </w:num>
  <w:num w:numId="54">
    <w:abstractNumId w:val="58"/>
    <w:lvlOverride w:ilvl="0">
      <w:startOverride w:val="1"/>
    </w:lvlOverride>
  </w:num>
  <w:num w:numId="55">
    <w:abstractNumId w:val="8"/>
    <w:lvlOverride w:ilvl="0">
      <w:startOverride w:val="1"/>
    </w:lvlOverride>
  </w:num>
  <w:num w:numId="56">
    <w:abstractNumId w:val="44"/>
  </w:num>
  <w:num w:numId="57">
    <w:abstractNumId w:val="27"/>
  </w:num>
  <w:num w:numId="58">
    <w:abstractNumId w:val="57"/>
  </w:num>
  <w:num w:numId="59">
    <w:abstractNumId w:val="60"/>
  </w:num>
  <w:num w:numId="60">
    <w:abstractNumId w:val="73"/>
  </w:num>
  <w:num w:numId="61">
    <w:abstractNumId w:val="15"/>
  </w:num>
  <w:num w:numId="62">
    <w:abstractNumId w:val="59"/>
  </w:num>
  <w:num w:numId="63">
    <w:abstractNumId w:val="30"/>
  </w:num>
  <w:num w:numId="64">
    <w:abstractNumId w:val="24"/>
  </w:num>
  <w:num w:numId="65">
    <w:abstractNumId w:val="55"/>
  </w:num>
  <w:num w:numId="66">
    <w:abstractNumId w:val="75"/>
  </w:num>
  <w:num w:numId="67">
    <w:abstractNumId w:val="46"/>
  </w:num>
  <w:num w:numId="68">
    <w:abstractNumId w:val="38"/>
  </w:num>
  <w:num w:numId="69">
    <w:abstractNumId w:val="22"/>
  </w:num>
  <w:num w:numId="70">
    <w:abstractNumId w:val="56"/>
  </w:num>
  <w:num w:numId="71">
    <w:abstractNumId w:val="77"/>
  </w:num>
  <w:num w:numId="72">
    <w:abstractNumId w:val="69"/>
  </w:num>
  <w:num w:numId="73">
    <w:abstractNumId w:val="45"/>
  </w:num>
  <w:num w:numId="74">
    <w:abstractNumId w:val="13"/>
  </w:num>
  <w:num w:numId="75">
    <w:abstractNumId w:val="48"/>
  </w:num>
  <w:num w:numId="76">
    <w:abstractNumId w:val="12"/>
  </w:num>
  <w:num w:numId="77">
    <w:abstractNumId w:val="66"/>
  </w:num>
  <w:num w:numId="78">
    <w:abstractNumId w:val="28"/>
  </w:num>
  <w:num w:numId="79">
    <w:abstractNumId w:val="10"/>
  </w:num>
  <w:num w:numId="80">
    <w:abstractNumId w:val="32"/>
  </w:num>
  <w:num w:numId="8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110"/>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1A0"/>
    <w:rsid w:val="00011A25"/>
    <w:rsid w:val="0001207E"/>
    <w:rsid w:val="00012568"/>
    <w:rsid w:val="0001258B"/>
    <w:rsid w:val="00012DD1"/>
    <w:rsid w:val="00013298"/>
    <w:rsid w:val="00013426"/>
    <w:rsid w:val="0001345B"/>
    <w:rsid w:val="000137DF"/>
    <w:rsid w:val="0001414D"/>
    <w:rsid w:val="000144AC"/>
    <w:rsid w:val="000157B7"/>
    <w:rsid w:val="0001610B"/>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160"/>
    <w:rsid w:val="00036237"/>
    <w:rsid w:val="00037144"/>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4651"/>
    <w:rsid w:val="00045FB3"/>
    <w:rsid w:val="000460E3"/>
    <w:rsid w:val="000462A5"/>
    <w:rsid w:val="00051528"/>
    <w:rsid w:val="0005258C"/>
    <w:rsid w:val="00052DDC"/>
    <w:rsid w:val="00054DD3"/>
    <w:rsid w:val="00055507"/>
    <w:rsid w:val="000557CC"/>
    <w:rsid w:val="0005593C"/>
    <w:rsid w:val="000561C5"/>
    <w:rsid w:val="00056F16"/>
    <w:rsid w:val="00056F6A"/>
    <w:rsid w:val="000571EB"/>
    <w:rsid w:val="00057749"/>
    <w:rsid w:val="0005787B"/>
    <w:rsid w:val="00060510"/>
    <w:rsid w:val="00060660"/>
    <w:rsid w:val="00061477"/>
    <w:rsid w:val="000620EB"/>
    <w:rsid w:val="0006269D"/>
    <w:rsid w:val="0006334C"/>
    <w:rsid w:val="00064668"/>
    <w:rsid w:val="00064E15"/>
    <w:rsid w:val="00065E57"/>
    <w:rsid w:val="0006683F"/>
    <w:rsid w:val="00067DD0"/>
    <w:rsid w:val="00070181"/>
    <w:rsid w:val="0007019D"/>
    <w:rsid w:val="000711DE"/>
    <w:rsid w:val="000713C6"/>
    <w:rsid w:val="0007143F"/>
    <w:rsid w:val="000716B6"/>
    <w:rsid w:val="00071EAB"/>
    <w:rsid w:val="000721AA"/>
    <w:rsid w:val="00072777"/>
    <w:rsid w:val="000744C6"/>
    <w:rsid w:val="00074B99"/>
    <w:rsid w:val="000750DE"/>
    <w:rsid w:val="000765F3"/>
    <w:rsid w:val="00077578"/>
    <w:rsid w:val="0008026A"/>
    <w:rsid w:val="00080AB1"/>
    <w:rsid w:val="00081D12"/>
    <w:rsid w:val="00082515"/>
    <w:rsid w:val="000827D5"/>
    <w:rsid w:val="00085171"/>
    <w:rsid w:val="000854EE"/>
    <w:rsid w:val="000856A0"/>
    <w:rsid w:val="00085C6F"/>
    <w:rsid w:val="00086465"/>
    <w:rsid w:val="00086800"/>
    <w:rsid w:val="00086ACB"/>
    <w:rsid w:val="00086FA9"/>
    <w:rsid w:val="00086FD2"/>
    <w:rsid w:val="00087237"/>
    <w:rsid w:val="0008748F"/>
    <w:rsid w:val="000906E5"/>
    <w:rsid w:val="000926E4"/>
    <w:rsid w:val="0009296A"/>
    <w:rsid w:val="000929CA"/>
    <w:rsid w:val="00092EF0"/>
    <w:rsid w:val="00093639"/>
    <w:rsid w:val="00094C28"/>
    <w:rsid w:val="0009588F"/>
    <w:rsid w:val="00095DFA"/>
    <w:rsid w:val="000965A0"/>
    <w:rsid w:val="000970A3"/>
    <w:rsid w:val="00097185"/>
    <w:rsid w:val="000A029E"/>
    <w:rsid w:val="000A0352"/>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4A8A"/>
    <w:rsid w:val="000B578C"/>
    <w:rsid w:val="000B61AA"/>
    <w:rsid w:val="000B6AD1"/>
    <w:rsid w:val="000B6EE9"/>
    <w:rsid w:val="000C03F7"/>
    <w:rsid w:val="000C050A"/>
    <w:rsid w:val="000C0E71"/>
    <w:rsid w:val="000C11A2"/>
    <w:rsid w:val="000C1435"/>
    <w:rsid w:val="000C170C"/>
    <w:rsid w:val="000C2632"/>
    <w:rsid w:val="000C37F4"/>
    <w:rsid w:val="000C3A9F"/>
    <w:rsid w:val="000C3BDA"/>
    <w:rsid w:val="000C4D64"/>
    <w:rsid w:val="000C58CA"/>
    <w:rsid w:val="000C602D"/>
    <w:rsid w:val="000C65B6"/>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E7063"/>
    <w:rsid w:val="000F0C1E"/>
    <w:rsid w:val="000F1973"/>
    <w:rsid w:val="000F1CB0"/>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14C"/>
    <w:rsid w:val="0010632A"/>
    <w:rsid w:val="0010684C"/>
    <w:rsid w:val="00106D25"/>
    <w:rsid w:val="00107495"/>
    <w:rsid w:val="001100BB"/>
    <w:rsid w:val="001113A0"/>
    <w:rsid w:val="00111407"/>
    <w:rsid w:val="00112034"/>
    <w:rsid w:val="00112519"/>
    <w:rsid w:val="00112547"/>
    <w:rsid w:val="00113CC5"/>
    <w:rsid w:val="00113DCA"/>
    <w:rsid w:val="00113E2F"/>
    <w:rsid w:val="00113FE3"/>
    <w:rsid w:val="00114EA3"/>
    <w:rsid w:val="00116A1C"/>
    <w:rsid w:val="00116A99"/>
    <w:rsid w:val="00117A75"/>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6073"/>
    <w:rsid w:val="00137280"/>
    <w:rsid w:val="00137D15"/>
    <w:rsid w:val="00140854"/>
    <w:rsid w:val="001409A9"/>
    <w:rsid w:val="0014110E"/>
    <w:rsid w:val="00141AF3"/>
    <w:rsid w:val="001435B2"/>
    <w:rsid w:val="00143759"/>
    <w:rsid w:val="00144305"/>
    <w:rsid w:val="00144A42"/>
    <w:rsid w:val="00144E54"/>
    <w:rsid w:val="00145B12"/>
    <w:rsid w:val="00146132"/>
    <w:rsid w:val="001473C1"/>
    <w:rsid w:val="00147E6F"/>
    <w:rsid w:val="00150022"/>
    <w:rsid w:val="001505BF"/>
    <w:rsid w:val="001507C4"/>
    <w:rsid w:val="00151D9D"/>
    <w:rsid w:val="001522B6"/>
    <w:rsid w:val="00154472"/>
    <w:rsid w:val="00154638"/>
    <w:rsid w:val="00154AE3"/>
    <w:rsid w:val="00154DE9"/>
    <w:rsid w:val="00155127"/>
    <w:rsid w:val="00156940"/>
    <w:rsid w:val="00156E28"/>
    <w:rsid w:val="00160780"/>
    <w:rsid w:val="00160BE2"/>
    <w:rsid w:val="001625C4"/>
    <w:rsid w:val="00162F10"/>
    <w:rsid w:val="00164821"/>
    <w:rsid w:val="001650AA"/>
    <w:rsid w:val="00166285"/>
    <w:rsid w:val="00166297"/>
    <w:rsid w:val="00166BEF"/>
    <w:rsid w:val="00166C61"/>
    <w:rsid w:val="00166E75"/>
    <w:rsid w:val="00167840"/>
    <w:rsid w:val="00167F7E"/>
    <w:rsid w:val="00170329"/>
    <w:rsid w:val="0017178F"/>
    <w:rsid w:val="001719E2"/>
    <w:rsid w:val="00171E34"/>
    <w:rsid w:val="00172D3E"/>
    <w:rsid w:val="001733A6"/>
    <w:rsid w:val="001742E9"/>
    <w:rsid w:val="001748C1"/>
    <w:rsid w:val="001749BA"/>
    <w:rsid w:val="00174B89"/>
    <w:rsid w:val="00175542"/>
    <w:rsid w:val="00175A78"/>
    <w:rsid w:val="00175B4E"/>
    <w:rsid w:val="00175E76"/>
    <w:rsid w:val="001762FC"/>
    <w:rsid w:val="00177008"/>
    <w:rsid w:val="00177A8F"/>
    <w:rsid w:val="00177AEA"/>
    <w:rsid w:val="00177B32"/>
    <w:rsid w:val="0018005C"/>
    <w:rsid w:val="001807BE"/>
    <w:rsid w:val="00181A52"/>
    <w:rsid w:val="00181A64"/>
    <w:rsid w:val="00182585"/>
    <w:rsid w:val="001828ED"/>
    <w:rsid w:val="001830D9"/>
    <w:rsid w:val="00183565"/>
    <w:rsid w:val="00183F68"/>
    <w:rsid w:val="001850FC"/>
    <w:rsid w:val="00185174"/>
    <w:rsid w:val="00185664"/>
    <w:rsid w:val="00185783"/>
    <w:rsid w:val="00185C6B"/>
    <w:rsid w:val="00190473"/>
    <w:rsid w:val="00190F82"/>
    <w:rsid w:val="0019132B"/>
    <w:rsid w:val="00191DE0"/>
    <w:rsid w:val="00192431"/>
    <w:rsid w:val="0019257D"/>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382A"/>
    <w:rsid w:val="001A57CD"/>
    <w:rsid w:val="001A5C1F"/>
    <w:rsid w:val="001A60C7"/>
    <w:rsid w:val="001A6143"/>
    <w:rsid w:val="001A7813"/>
    <w:rsid w:val="001A790C"/>
    <w:rsid w:val="001A7A41"/>
    <w:rsid w:val="001B0C3C"/>
    <w:rsid w:val="001B0D2E"/>
    <w:rsid w:val="001B20B0"/>
    <w:rsid w:val="001B280D"/>
    <w:rsid w:val="001B3759"/>
    <w:rsid w:val="001B3F2A"/>
    <w:rsid w:val="001B41EB"/>
    <w:rsid w:val="001B5727"/>
    <w:rsid w:val="001B5EAA"/>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1F8"/>
    <w:rsid w:val="001C4359"/>
    <w:rsid w:val="001C435D"/>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415A"/>
    <w:rsid w:val="001D5E65"/>
    <w:rsid w:val="001D634E"/>
    <w:rsid w:val="001D6C20"/>
    <w:rsid w:val="001D75D8"/>
    <w:rsid w:val="001D782E"/>
    <w:rsid w:val="001E00FD"/>
    <w:rsid w:val="001E05BF"/>
    <w:rsid w:val="001E0AAB"/>
    <w:rsid w:val="001E0C4B"/>
    <w:rsid w:val="001E1414"/>
    <w:rsid w:val="001E1463"/>
    <w:rsid w:val="001E2330"/>
    <w:rsid w:val="001E250E"/>
    <w:rsid w:val="001E25F1"/>
    <w:rsid w:val="001E51F3"/>
    <w:rsid w:val="001E565E"/>
    <w:rsid w:val="001E61F1"/>
    <w:rsid w:val="001E623B"/>
    <w:rsid w:val="001E63E8"/>
    <w:rsid w:val="001E67FC"/>
    <w:rsid w:val="001E686A"/>
    <w:rsid w:val="001E6B53"/>
    <w:rsid w:val="001E79A0"/>
    <w:rsid w:val="001F0351"/>
    <w:rsid w:val="001F0759"/>
    <w:rsid w:val="001F0FB4"/>
    <w:rsid w:val="001F12E6"/>
    <w:rsid w:val="001F1A59"/>
    <w:rsid w:val="001F1F98"/>
    <w:rsid w:val="001F27FB"/>
    <w:rsid w:val="001F38F3"/>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21F4"/>
    <w:rsid w:val="002025AB"/>
    <w:rsid w:val="00202CB5"/>
    <w:rsid w:val="00202D5E"/>
    <w:rsid w:val="00202E85"/>
    <w:rsid w:val="00203005"/>
    <w:rsid w:val="00203310"/>
    <w:rsid w:val="0020349E"/>
    <w:rsid w:val="00203AC3"/>
    <w:rsid w:val="00203BE5"/>
    <w:rsid w:val="00203C5E"/>
    <w:rsid w:val="0020448E"/>
    <w:rsid w:val="002048B0"/>
    <w:rsid w:val="002050A3"/>
    <w:rsid w:val="00205919"/>
    <w:rsid w:val="00205DBF"/>
    <w:rsid w:val="0020635B"/>
    <w:rsid w:val="00206721"/>
    <w:rsid w:val="00206F4E"/>
    <w:rsid w:val="0020748B"/>
    <w:rsid w:val="00210225"/>
    <w:rsid w:val="002102D7"/>
    <w:rsid w:val="002103D3"/>
    <w:rsid w:val="00210AA0"/>
    <w:rsid w:val="00210EFC"/>
    <w:rsid w:val="0021145D"/>
    <w:rsid w:val="0021163B"/>
    <w:rsid w:val="00211ACD"/>
    <w:rsid w:val="00212032"/>
    <w:rsid w:val="00212596"/>
    <w:rsid w:val="002125DC"/>
    <w:rsid w:val="0021287D"/>
    <w:rsid w:val="00212B05"/>
    <w:rsid w:val="002130EB"/>
    <w:rsid w:val="002135DF"/>
    <w:rsid w:val="002139F0"/>
    <w:rsid w:val="00214365"/>
    <w:rsid w:val="00214663"/>
    <w:rsid w:val="00214AD2"/>
    <w:rsid w:val="002150FD"/>
    <w:rsid w:val="00215363"/>
    <w:rsid w:val="0021573C"/>
    <w:rsid w:val="002159CE"/>
    <w:rsid w:val="00215CE3"/>
    <w:rsid w:val="00216EFD"/>
    <w:rsid w:val="00217FF9"/>
    <w:rsid w:val="0022062D"/>
    <w:rsid w:val="00220B60"/>
    <w:rsid w:val="002214B6"/>
    <w:rsid w:val="002216C5"/>
    <w:rsid w:val="00223963"/>
    <w:rsid w:val="00224352"/>
    <w:rsid w:val="002256D7"/>
    <w:rsid w:val="002268B5"/>
    <w:rsid w:val="0022703B"/>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5CB"/>
    <w:rsid w:val="00237BDB"/>
    <w:rsid w:val="00240AED"/>
    <w:rsid w:val="002413E0"/>
    <w:rsid w:val="00242676"/>
    <w:rsid w:val="00242C18"/>
    <w:rsid w:val="0024315F"/>
    <w:rsid w:val="002433BD"/>
    <w:rsid w:val="002438DB"/>
    <w:rsid w:val="00243A3F"/>
    <w:rsid w:val="00244407"/>
    <w:rsid w:val="0024475E"/>
    <w:rsid w:val="0024484D"/>
    <w:rsid w:val="00244E64"/>
    <w:rsid w:val="00244EF4"/>
    <w:rsid w:val="002453BD"/>
    <w:rsid w:val="002456B2"/>
    <w:rsid w:val="002469FC"/>
    <w:rsid w:val="002471D6"/>
    <w:rsid w:val="00247B06"/>
    <w:rsid w:val="0025048A"/>
    <w:rsid w:val="00251375"/>
    <w:rsid w:val="0025170C"/>
    <w:rsid w:val="00251F7D"/>
    <w:rsid w:val="002524E0"/>
    <w:rsid w:val="00252798"/>
    <w:rsid w:val="00252C3F"/>
    <w:rsid w:val="00252CF0"/>
    <w:rsid w:val="00253072"/>
    <w:rsid w:val="002538E8"/>
    <w:rsid w:val="0025391F"/>
    <w:rsid w:val="00253C35"/>
    <w:rsid w:val="00253DE2"/>
    <w:rsid w:val="00254A4A"/>
    <w:rsid w:val="0025588A"/>
    <w:rsid w:val="00255CD2"/>
    <w:rsid w:val="00256739"/>
    <w:rsid w:val="00256B69"/>
    <w:rsid w:val="00256B83"/>
    <w:rsid w:val="0025721C"/>
    <w:rsid w:val="00257A0A"/>
    <w:rsid w:val="00257A0F"/>
    <w:rsid w:val="00257BF9"/>
    <w:rsid w:val="00260108"/>
    <w:rsid w:val="00260E61"/>
    <w:rsid w:val="0026279D"/>
    <w:rsid w:val="002634A6"/>
    <w:rsid w:val="00264643"/>
    <w:rsid w:val="00264788"/>
    <w:rsid w:val="002650A2"/>
    <w:rsid w:val="00265124"/>
    <w:rsid w:val="00266D65"/>
    <w:rsid w:val="00266DBA"/>
    <w:rsid w:val="00267317"/>
    <w:rsid w:val="0026783C"/>
    <w:rsid w:val="00270D5C"/>
    <w:rsid w:val="002712FC"/>
    <w:rsid w:val="00271807"/>
    <w:rsid w:val="002719FB"/>
    <w:rsid w:val="00272307"/>
    <w:rsid w:val="00272627"/>
    <w:rsid w:val="002729C0"/>
    <w:rsid w:val="002730C6"/>
    <w:rsid w:val="00273399"/>
    <w:rsid w:val="00273C70"/>
    <w:rsid w:val="002746E4"/>
    <w:rsid w:val="00275AAB"/>
    <w:rsid w:val="00275F70"/>
    <w:rsid w:val="00276472"/>
    <w:rsid w:val="00277248"/>
    <w:rsid w:val="00277EFE"/>
    <w:rsid w:val="002817DA"/>
    <w:rsid w:val="0028192F"/>
    <w:rsid w:val="00282683"/>
    <w:rsid w:val="00282A45"/>
    <w:rsid w:val="00282A5F"/>
    <w:rsid w:val="002833AC"/>
    <w:rsid w:val="002833B2"/>
    <w:rsid w:val="00283A5B"/>
    <w:rsid w:val="002846CF"/>
    <w:rsid w:val="00284ED3"/>
    <w:rsid w:val="00285DE2"/>
    <w:rsid w:val="002862B1"/>
    <w:rsid w:val="002870FA"/>
    <w:rsid w:val="0028749F"/>
    <w:rsid w:val="002878A1"/>
    <w:rsid w:val="00290FBF"/>
    <w:rsid w:val="00291BED"/>
    <w:rsid w:val="00292D3F"/>
    <w:rsid w:val="002939CB"/>
    <w:rsid w:val="00293B20"/>
    <w:rsid w:val="002941BF"/>
    <w:rsid w:val="0029422F"/>
    <w:rsid w:val="0029449E"/>
    <w:rsid w:val="00294AC0"/>
    <w:rsid w:val="002962A2"/>
    <w:rsid w:val="0029638F"/>
    <w:rsid w:val="00296910"/>
    <w:rsid w:val="00297A73"/>
    <w:rsid w:val="002A1CA8"/>
    <w:rsid w:val="002A2AFB"/>
    <w:rsid w:val="002A2D87"/>
    <w:rsid w:val="002A5C67"/>
    <w:rsid w:val="002A667A"/>
    <w:rsid w:val="002A6D6E"/>
    <w:rsid w:val="002A73E4"/>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1FDE"/>
    <w:rsid w:val="002C2B7E"/>
    <w:rsid w:val="002C3378"/>
    <w:rsid w:val="002C415D"/>
    <w:rsid w:val="002C5649"/>
    <w:rsid w:val="002C6216"/>
    <w:rsid w:val="002C7626"/>
    <w:rsid w:val="002C790B"/>
    <w:rsid w:val="002C7E0F"/>
    <w:rsid w:val="002D1684"/>
    <w:rsid w:val="002D282C"/>
    <w:rsid w:val="002D3F4A"/>
    <w:rsid w:val="002D45ED"/>
    <w:rsid w:val="002D4C09"/>
    <w:rsid w:val="002D4CB5"/>
    <w:rsid w:val="002D5054"/>
    <w:rsid w:val="002D55FB"/>
    <w:rsid w:val="002D5D08"/>
    <w:rsid w:val="002D6326"/>
    <w:rsid w:val="002D65DC"/>
    <w:rsid w:val="002D6B6E"/>
    <w:rsid w:val="002D6E9A"/>
    <w:rsid w:val="002D71E6"/>
    <w:rsid w:val="002D79E9"/>
    <w:rsid w:val="002E055C"/>
    <w:rsid w:val="002E0B32"/>
    <w:rsid w:val="002E0B83"/>
    <w:rsid w:val="002E389F"/>
    <w:rsid w:val="002E5064"/>
    <w:rsid w:val="002E6477"/>
    <w:rsid w:val="002E6541"/>
    <w:rsid w:val="002E6741"/>
    <w:rsid w:val="002E7036"/>
    <w:rsid w:val="002E7655"/>
    <w:rsid w:val="002E775C"/>
    <w:rsid w:val="002E791B"/>
    <w:rsid w:val="002E7CAE"/>
    <w:rsid w:val="002F07D8"/>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2F6F3A"/>
    <w:rsid w:val="00300C6A"/>
    <w:rsid w:val="00300DE2"/>
    <w:rsid w:val="00302012"/>
    <w:rsid w:val="003021B0"/>
    <w:rsid w:val="0030352A"/>
    <w:rsid w:val="00304F5D"/>
    <w:rsid w:val="00305434"/>
    <w:rsid w:val="00305B07"/>
    <w:rsid w:val="00305D61"/>
    <w:rsid w:val="0030682C"/>
    <w:rsid w:val="0030721D"/>
    <w:rsid w:val="00307C80"/>
    <w:rsid w:val="0031064B"/>
    <w:rsid w:val="003107DA"/>
    <w:rsid w:val="003108D1"/>
    <w:rsid w:val="003117C8"/>
    <w:rsid w:val="003118B6"/>
    <w:rsid w:val="00312088"/>
    <w:rsid w:val="003122B8"/>
    <w:rsid w:val="0031295A"/>
    <w:rsid w:val="00314056"/>
    <w:rsid w:val="0031477D"/>
    <w:rsid w:val="003152F6"/>
    <w:rsid w:val="00315D2B"/>
    <w:rsid w:val="003169F3"/>
    <w:rsid w:val="00316E1F"/>
    <w:rsid w:val="0032062F"/>
    <w:rsid w:val="00320E06"/>
    <w:rsid w:val="003222B1"/>
    <w:rsid w:val="0032505C"/>
    <w:rsid w:val="0032527C"/>
    <w:rsid w:val="00325447"/>
    <w:rsid w:val="00326106"/>
    <w:rsid w:val="003273F9"/>
    <w:rsid w:val="00330B63"/>
    <w:rsid w:val="003314F2"/>
    <w:rsid w:val="00332926"/>
    <w:rsid w:val="00332B11"/>
    <w:rsid w:val="00333285"/>
    <w:rsid w:val="00333FEA"/>
    <w:rsid w:val="00334368"/>
    <w:rsid w:val="00334DC8"/>
    <w:rsid w:val="003353A0"/>
    <w:rsid w:val="003356E4"/>
    <w:rsid w:val="003359CD"/>
    <w:rsid w:val="003367DF"/>
    <w:rsid w:val="00336D99"/>
    <w:rsid w:val="00337909"/>
    <w:rsid w:val="00337FDD"/>
    <w:rsid w:val="00340F14"/>
    <w:rsid w:val="003414B4"/>
    <w:rsid w:val="00341E4F"/>
    <w:rsid w:val="00342701"/>
    <w:rsid w:val="00342AA9"/>
    <w:rsid w:val="00343A5F"/>
    <w:rsid w:val="00343D4B"/>
    <w:rsid w:val="003440F8"/>
    <w:rsid w:val="00345A35"/>
    <w:rsid w:val="00345B57"/>
    <w:rsid w:val="0034644A"/>
    <w:rsid w:val="00346650"/>
    <w:rsid w:val="003477BB"/>
    <w:rsid w:val="003479CA"/>
    <w:rsid w:val="00351F97"/>
    <w:rsid w:val="00353466"/>
    <w:rsid w:val="00353821"/>
    <w:rsid w:val="00353E3F"/>
    <w:rsid w:val="00354663"/>
    <w:rsid w:val="003547C0"/>
    <w:rsid w:val="003554BC"/>
    <w:rsid w:val="0035564E"/>
    <w:rsid w:val="0035592D"/>
    <w:rsid w:val="00355B0D"/>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67794"/>
    <w:rsid w:val="00370601"/>
    <w:rsid w:val="003707E2"/>
    <w:rsid w:val="0037162F"/>
    <w:rsid w:val="003718E6"/>
    <w:rsid w:val="003718FD"/>
    <w:rsid w:val="00372A14"/>
    <w:rsid w:val="00373003"/>
    <w:rsid w:val="003735A1"/>
    <w:rsid w:val="003735F0"/>
    <w:rsid w:val="0037382A"/>
    <w:rsid w:val="003739DC"/>
    <w:rsid w:val="00373A6F"/>
    <w:rsid w:val="00373AC5"/>
    <w:rsid w:val="0037425F"/>
    <w:rsid w:val="00374861"/>
    <w:rsid w:val="00375302"/>
    <w:rsid w:val="00376655"/>
    <w:rsid w:val="00376B8D"/>
    <w:rsid w:val="00376D21"/>
    <w:rsid w:val="00377487"/>
    <w:rsid w:val="00377715"/>
    <w:rsid w:val="003777A6"/>
    <w:rsid w:val="00377F3B"/>
    <w:rsid w:val="0038013E"/>
    <w:rsid w:val="00380605"/>
    <w:rsid w:val="00380C80"/>
    <w:rsid w:val="00380E95"/>
    <w:rsid w:val="00380FB7"/>
    <w:rsid w:val="00382682"/>
    <w:rsid w:val="00382783"/>
    <w:rsid w:val="003828A1"/>
    <w:rsid w:val="00382E59"/>
    <w:rsid w:val="00383029"/>
    <w:rsid w:val="003835CF"/>
    <w:rsid w:val="0038500C"/>
    <w:rsid w:val="003858FA"/>
    <w:rsid w:val="0038636A"/>
    <w:rsid w:val="00386562"/>
    <w:rsid w:val="00386681"/>
    <w:rsid w:val="00386FB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2AE3"/>
    <w:rsid w:val="003A36F7"/>
    <w:rsid w:val="003A3ECC"/>
    <w:rsid w:val="003A6467"/>
    <w:rsid w:val="003A664B"/>
    <w:rsid w:val="003A6E0C"/>
    <w:rsid w:val="003A70EC"/>
    <w:rsid w:val="003B0064"/>
    <w:rsid w:val="003B1206"/>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5A9F"/>
    <w:rsid w:val="003C6A87"/>
    <w:rsid w:val="003C70B2"/>
    <w:rsid w:val="003D12D0"/>
    <w:rsid w:val="003D16CF"/>
    <w:rsid w:val="003D1933"/>
    <w:rsid w:val="003D1CDC"/>
    <w:rsid w:val="003D1E88"/>
    <w:rsid w:val="003D265F"/>
    <w:rsid w:val="003D333A"/>
    <w:rsid w:val="003D3D7C"/>
    <w:rsid w:val="003D3EF1"/>
    <w:rsid w:val="003D4333"/>
    <w:rsid w:val="003D4C0B"/>
    <w:rsid w:val="003D4E5E"/>
    <w:rsid w:val="003D4F60"/>
    <w:rsid w:val="003D5DEF"/>
    <w:rsid w:val="003D5E53"/>
    <w:rsid w:val="003D7643"/>
    <w:rsid w:val="003D7DD4"/>
    <w:rsid w:val="003E0175"/>
    <w:rsid w:val="003E2D30"/>
    <w:rsid w:val="003E38C2"/>
    <w:rsid w:val="003E454B"/>
    <w:rsid w:val="003E4A71"/>
    <w:rsid w:val="003E5B15"/>
    <w:rsid w:val="003E5F00"/>
    <w:rsid w:val="003E6F21"/>
    <w:rsid w:val="003E724C"/>
    <w:rsid w:val="003E7EFA"/>
    <w:rsid w:val="003F02CB"/>
    <w:rsid w:val="003F04D6"/>
    <w:rsid w:val="003F0BAA"/>
    <w:rsid w:val="003F0F70"/>
    <w:rsid w:val="003F1483"/>
    <w:rsid w:val="003F1E42"/>
    <w:rsid w:val="003F44EA"/>
    <w:rsid w:val="003F4E26"/>
    <w:rsid w:val="003F69DF"/>
    <w:rsid w:val="003F7FA4"/>
    <w:rsid w:val="003F7FEA"/>
    <w:rsid w:val="00400434"/>
    <w:rsid w:val="0040094E"/>
    <w:rsid w:val="00401161"/>
    <w:rsid w:val="0040173C"/>
    <w:rsid w:val="0040176E"/>
    <w:rsid w:val="00401EAA"/>
    <w:rsid w:val="0040221E"/>
    <w:rsid w:val="004028D6"/>
    <w:rsid w:val="00402E83"/>
    <w:rsid w:val="00403889"/>
    <w:rsid w:val="00403CB0"/>
    <w:rsid w:val="00404BB5"/>
    <w:rsid w:val="00404E54"/>
    <w:rsid w:val="00405CDF"/>
    <w:rsid w:val="00406D05"/>
    <w:rsid w:val="00406D91"/>
    <w:rsid w:val="0040709F"/>
    <w:rsid w:val="00407579"/>
    <w:rsid w:val="00407A28"/>
    <w:rsid w:val="00407CF4"/>
    <w:rsid w:val="0041046A"/>
    <w:rsid w:val="00410552"/>
    <w:rsid w:val="00410650"/>
    <w:rsid w:val="004118CD"/>
    <w:rsid w:val="00412A3F"/>
    <w:rsid w:val="004147D3"/>
    <w:rsid w:val="00414ADA"/>
    <w:rsid w:val="00414D67"/>
    <w:rsid w:val="00415101"/>
    <w:rsid w:val="004153FA"/>
    <w:rsid w:val="004156B4"/>
    <w:rsid w:val="0041591B"/>
    <w:rsid w:val="00416254"/>
    <w:rsid w:val="00416B98"/>
    <w:rsid w:val="004170FF"/>
    <w:rsid w:val="00417C6A"/>
    <w:rsid w:val="00420B08"/>
    <w:rsid w:val="00420C77"/>
    <w:rsid w:val="0042140D"/>
    <w:rsid w:val="00421F24"/>
    <w:rsid w:val="0042206F"/>
    <w:rsid w:val="004221B4"/>
    <w:rsid w:val="00422761"/>
    <w:rsid w:val="0042348E"/>
    <w:rsid w:val="0042349E"/>
    <w:rsid w:val="00423EBB"/>
    <w:rsid w:val="00425224"/>
    <w:rsid w:val="004253A1"/>
    <w:rsid w:val="0042634F"/>
    <w:rsid w:val="00427EA2"/>
    <w:rsid w:val="004308DE"/>
    <w:rsid w:val="00430963"/>
    <w:rsid w:val="00431948"/>
    <w:rsid w:val="00431B46"/>
    <w:rsid w:val="00431EBB"/>
    <w:rsid w:val="00434146"/>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42C"/>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7AAD"/>
    <w:rsid w:val="00460E84"/>
    <w:rsid w:val="004630E1"/>
    <w:rsid w:val="004631CB"/>
    <w:rsid w:val="00463FA7"/>
    <w:rsid w:val="00465353"/>
    <w:rsid w:val="0046659E"/>
    <w:rsid w:val="00466B06"/>
    <w:rsid w:val="00470058"/>
    <w:rsid w:val="00470754"/>
    <w:rsid w:val="0047154A"/>
    <w:rsid w:val="004719A2"/>
    <w:rsid w:val="00471CF2"/>
    <w:rsid w:val="00472EE3"/>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4B0A"/>
    <w:rsid w:val="004953A7"/>
    <w:rsid w:val="00495846"/>
    <w:rsid w:val="00496013"/>
    <w:rsid w:val="00497DF6"/>
    <w:rsid w:val="004A0936"/>
    <w:rsid w:val="004A117D"/>
    <w:rsid w:val="004A195C"/>
    <w:rsid w:val="004A221A"/>
    <w:rsid w:val="004A2A9C"/>
    <w:rsid w:val="004A2B79"/>
    <w:rsid w:val="004A3016"/>
    <w:rsid w:val="004A3E34"/>
    <w:rsid w:val="004A40A5"/>
    <w:rsid w:val="004A4265"/>
    <w:rsid w:val="004A43DA"/>
    <w:rsid w:val="004A473E"/>
    <w:rsid w:val="004A5066"/>
    <w:rsid w:val="004A66F9"/>
    <w:rsid w:val="004A69BA"/>
    <w:rsid w:val="004A6B98"/>
    <w:rsid w:val="004A6CAC"/>
    <w:rsid w:val="004A6F34"/>
    <w:rsid w:val="004A6F49"/>
    <w:rsid w:val="004A7848"/>
    <w:rsid w:val="004A7A05"/>
    <w:rsid w:val="004A7E54"/>
    <w:rsid w:val="004B0497"/>
    <w:rsid w:val="004B0602"/>
    <w:rsid w:val="004B0CCB"/>
    <w:rsid w:val="004B1B53"/>
    <w:rsid w:val="004B2A0C"/>
    <w:rsid w:val="004B31E2"/>
    <w:rsid w:val="004B3787"/>
    <w:rsid w:val="004B3B26"/>
    <w:rsid w:val="004B3C65"/>
    <w:rsid w:val="004B3F3F"/>
    <w:rsid w:val="004B474E"/>
    <w:rsid w:val="004B52E4"/>
    <w:rsid w:val="004B6063"/>
    <w:rsid w:val="004B6B4D"/>
    <w:rsid w:val="004B6DDB"/>
    <w:rsid w:val="004B7494"/>
    <w:rsid w:val="004B7E27"/>
    <w:rsid w:val="004C06D3"/>
    <w:rsid w:val="004C074F"/>
    <w:rsid w:val="004C0CF1"/>
    <w:rsid w:val="004C1D0F"/>
    <w:rsid w:val="004C1EAB"/>
    <w:rsid w:val="004C2E2B"/>
    <w:rsid w:val="004C3199"/>
    <w:rsid w:val="004C3CB9"/>
    <w:rsid w:val="004C3FA4"/>
    <w:rsid w:val="004C4691"/>
    <w:rsid w:val="004C5F77"/>
    <w:rsid w:val="004C6202"/>
    <w:rsid w:val="004C653B"/>
    <w:rsid w:val="004C7BCC"/>
    <w:rsid w:val="004C7BDD"/>
    <w:rsid w:val="004D1D8D"/>
    <w:rsid w:val="004D1DAE"/>
    <w:rsid w:val="004D1EB5"/>
    <w:rsid w:val="004D2C70"/>
    <w:rsid w:val="004D31AB"/>
    <w:rsid w:val="004D4129"/>
    <w:rsid w:val="004D51BF"/>
    <w:rsid w:val="004D59C1"/>
    <w:rsid w:val="004D6378"/>
    <w:rsid w:val="004D6758"/>
    <w:rsid w:val="004D6D25"/>
    <w:rsid w:val="004D7BDD"/>
    <w:rsid w:val="004E0BF2"/>
    <w:rsid w:val="004E0E58"/>
    <w:rsid w:val="004E14F5"/>
    <w:rsid w:val="004E1A1E"/>
    <w:rsid w:val="004E24CD"/>
    <w:rsid w:val="004E2C4D"/>
    <w:rsid w:val="004E3293"/>
    <w:rsid w:val="004E3D6F"/>
    <w:rsid w:val="004E4060"/>
    <w:rsid w:val="004E49F2"/>
    <w:rsid w:val="004E4D59"/>
    <w:rsid w:val="004E4FC7"/>
    <w:rsid w:val="004E574B"/>
    <w:rsid w:val="004E5960"/>
    <w:rsid w:val="004E5E62"/>
    <w:rsid w:val="004E60BE"/>
    <w:rsid w:val="004E716B"/>
    <w:rsid w:val="004E7CE2"/>
    <w:rsid w:val="004F02A3"/>
    <w:rsid w:val="004F0480"/>
    <w:rsid w:val="004F0807"/>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1E1"/>
    <w:rsid w:val="00503315"/>
    <w:rsid w:val="005054CC"/>
    <w:rsid w:val="005058B6"/>
    <w:rsid w:val="00505DFA"/>
    <w:rsid w:val="005060E0"/>
    <w:rsid w:val="00506E2F"/>
    <w:rsid w:val="005075E1"/>
    <w:rsid w:val="00507675"/>
    <w:rsid w:val="005100EE"/>
    <w:rsid w:val="00510947"/>
    <w:rsid w:val="00510BC6"/>
    <w:rsid w:val="0051156C"/>
    <w:rsid w:val="00511583"/>
    <w:rsid w:val="00512AB1"/>
    <w:rsid w:val="00512C8B"/>
    <w:rsid w:val="00512E60"/>
    <w:rsid w:val="00512FF8"/>
    <w:rsid w:val="005132F5"/>
    <w:rsid w:val="00515B02"/>
    <w:rsid w:val="0051610A"/>
    <w:rsid w:val="00516551"/>
    <w:rsid w:val="00516847"/>
    <w:rsid w:val="00516E9C"/>
    <w:rsid w:val="00517DAF"/>
    <w:rsid w:val="00520B48"/>
    <w:rsid w:val="005218CA"/>
    <w:rsid w:val="00521974"/>
    <w:rsid w:val="00521B8A"/>
    <w:rsid w:val="00521EEA"/>
    <w:rsid w:val="00522089"/>
    <w:rsid w:val="00522BF6"/>
    <w:rsid w:val="00522D70"/>
    <w:rsid w:val="005232A5"/>
    <w:rsid w:val="00523F26"/>
    <w:rsid w:val="0052403D"/>
    <w:rsid w:val="00525F40"/>
    <w:rsid w:val="005268D7"/>
    <w:rsid w:val="005273AE"/>
    <w:rsid w:val="00527877"/>
    <w:rsid w:val="00530386"/>
    <w:rsid w:val="00530B13"/>
    <w:rsid w:val="00531235"/>
    <w:rsid w:val="00531432"/>
    <w:rsid w:val="00531F16"/>
    <w:rsid w:val="00532AAB"/>
    <w:rsid w:val="00534194"/>
    <w:rsid w:val="00535A52"/>
    <w:rsid w:val="00536D86"/>
    <w:rsid w:val="00537919"/>
    <w:rsid w:val="0054015F"/>
    <w:rsid w:val="00540578"/>
    <w:rsid w:val="00541A4F"/>
    <w:rsid w:val="00541E3D"/>
    <w:rsid w:val="00542C51"/>
    <w:rsid w:val="00543EF6"/>
    <w:rsid w:val="0054421D"/>
    <w:rsid w:val="005447FF"/>
    <w:rsid w:val="00545985"/>
    <w:rsid w:val="00546779"/>
    <w:rsid w:val="00546A7A"/>
    <w:rsid w:val="00547403"/>
    <w:rsid w:val="00547D12"/>
    <w:rsid w:val="0055069E"/>
    <w:rsid w:val="0055134A"/>
    <w:rsid w:val="00551447"/>
    <w:rsid w:val="00551E35"/>
    <w:rsid w:val="00552506"/>
    <w:rsid w:val="00552D1D"/>
    <w:rsid w:val="00552F2D"/>
    <w:rsid w:val="00553592"/>
    <w:rsid w:val="005546D0"/>
    <w:rsid w:val="00554C6F"/>
    <w:rsid w:val="005552CC"/>
    <w:rsid w:val="005564D4"/>
    <w:rsid w:val="00556675"/>
    <w:rsid w:val="005577ED"/>
    <w:rsid w:val="00560C29"/>
    <w:rsid w:val="005617F6"/>
    <w:rsid w:val="005622E4"/>
    <w:rsid w:val="00562686"/>
    <w:rsid w:val="00562744"/>
    <w:rsid w:val="00563109"/>
    <w:rsid w:val="005631C0"/>
    <w:rsid w:val="0056396B"/>
    <w:rsid w:val="00563A82"/>
    <w:rsid w:val="00563FAD"/>
    <w:rsid w:val="0056495B"/>
    <w:rsid w:val="00565981"/>
    <w:rsid w:val="0056631B"/>
    <w:rsid w:val="0056690F"/>
    <w:rsid w:val="005670AB"/>
    <w:rsid w:val="00567349"/>
    <w:rsid w:val="00567B89"/>
    <w:rsid w:val="005707C0"/>
    <w:rsid w:val="00570933"/>
    <w:rsid w:val="00570C3F"/>
    <w:rsid w:val="0057174E"/>
    <w:rsid w:val="005723AE"/>
    <w:rsid w:val="00573161"/>
    <w:rsid w:val="005736BB"/>
    <w:rsid w:val="00573F08"/>
    <w:rsid w:val="005741D5"/>
    <w:rsid w:val="0057480E"/>
    <w:rsid w:val="00574DF5"/>
    <w:rsid w:val="0057550E"/>
    <w:rsid w:val="005757C4"/>
    <w:rsid w:val="00575C23"/>
    <w:rsid w:val="00576620"/>
    <w:rsid w:val="005773C3"/>
    <w:rsid w:val="005779BA"/>
    <w:rsid w:val="00577A21"/>
    <w:rsid w:val="00577D98"/>
    <w:rsid w:val="00580065"/>
    <w:rsid w:val="00580334"/>
    <w:rsid w:val="00580419"/>
    <w:rsid w:val="00580482"/>
    <w:rsid w:val="00582080"/>
    <w:rsid w:val="0058226B"/>
    <w:rsid w:val="0058245E"/>
    <w:rsid w:val="00582875"/>
    <w:rsid w:val="00582DFF"/>
    <w:rsid w:val="0058333B"/>
    <w:rsid w:val="00583905"/>
    <w:rsid w:val="005839E2"/>
    <w:rsid w:val="00583E2D"/>
    <w:rsid w:val="00584367"/>
    <w:rsid w:val="00584D03"/>
    <w:rsid w:val="005850A4"/>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1D8"/>
    <w:rsid w:val="00593B0F"/>
    <w:rsid w:val="00593ED4"/>
    <w:rsid w:val="00594D53"/>
    <w:rsid w:val="00594D96"/>
    <w:rsid w:val="00595855"/>
    <w:rsid w:val="00595BCC"/>
    <w:rsid w:val="00596180"/>
    <w:rsid w:val="00596D9A"/>
    <w:rsid w:val="005971AD"/>
    <w:rsid w:val="00597505"/>
    <w:rsid w:val="00597FA3"/>
    <w:rsid w:val="005A024D"/>
    <w:rsid w:val="005A0359"/>
    <w:rsid w:val="005A040C"/>
    <w:rsid w:val="005A06CB"/>
    <w:rsid w:val="005A0E7F"/>
    <w:rsid w:val="005A187F"/>
    <w:rsid w:val="005A1EBB"/>
    <w:rsid w:val="005A20EA"/>
    <w:rsid w:val="005A2272"/>
    <w:rsid w:val="005A2D0C"/>
    <w:rsid w:val="005A350A"/>
    <w:rsid w:val="005A3656"/>
    <w:rsid w:val="005A4C8A"/>
    <w:rsid w:val="005A4FEE"/>
    <w:rsid w:val="005A520A"/>
    <w:rsid w:val="005A53A5"/>
    <w:rsid w:val="005A5B75"/>
    <w:rsid w:val="005A7739"/>
    <w:rsid w:val="005A7D16"/>
    <w:rsid w:val="005B04B3"/>
    <w:rsid w:val="005B14B8"/>
    <w:rsid w:val="005B25A4"/>
    <w:rsid w:val="005B29CD"/>
    <w:rsid w:val="005B2A4C"/>
    <w:rsid w:val="005B3A40"/>
    <w:rsid w:val="005B4137"/>
    <w:rsid w:val="005B49D8"/>
    <w:rsid w:val="005B4C0E"/>
    <w:rsid w:val="005B4DE1"/>
    <w:rsid w:val="005B4F3E"/>
    <w:rsid w:val="005B51CB"/>
    <w:rsid w:val="005B58C9"/>
    <w:rsid w:val="005B5B88"/>
    <w:rsid w:val="005B7CAD"/>
    <w:rsid w:val="005C0B72"/>
    <w:rsid w:val="005C0CAB"/>
    <w:rsid w:val="005C367A"/>
    <w:rsid w:val="005C41C4"/>
    <w:rsid w:val="005C4415"/>
    <w:rsid w:val="005C5F47"/>
    <w:rsid w:val="005C6606"/>
    <w:rsid w:val="005C68AB"/>
    <w:rsid w:val="005C6E5F"/>
    <w:rsid w:val="005C75C6"/>
    <w:rsid w:val="005D0388"/>
    <w:rsid w:val="005D054F"/>
    <w:rsid w:val="005D0BC0"/>
    <w:rsid w:val="005D11E1"/>
    <w:rsid w:val="005D1978"/>
    <w:rsid w:val="005D1FC4"/>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1005"/>
    <w:rsid w:val="005E1A41"/>
    <w:rsid w:val="005E20DF"/>
    <w:rsid w:val="005E2EC6"/>
    <w:rsid w:val="005E30B5"/>
    <w:rsid w:val="005E30F7"/>
    <w:rsid w:val="005E3511"/>
    <w:rsid w:val="005E367E"/>
    <w:rsid w:val="005E3731"/>
    <w:rsid w:val="005E3F6A"/>
    <w:rsid w:val="005E43AD"/>
    <w:rsid w:val="005E57B0"/>
    <w:rsid w:val="005E57E3"/>
    <w:rsid w:val="005E59BD"/>
    <w:rsid w:val="005E66FD"/>
    <w:rsid w:val="005E7D92"/>
    <w:rsid w:val="005E7E67"/>
    <w:rsid w:val="005F21C7"/>
    <w:rsid w:val="005F2F9F"/>
    <w:rsid w:val="005F32C8"/>
    <w:rsid w:val="005F3995"/>
    <w:rsid w:val="005F5325"/>
    <w:rsid w:val="005F5E9E"/>
    <w:rsid w:val="005F664D"/>
    <w:rsid w:val="005F7245"/>
    <w:rsid w:val="005F75E8"/>
    <w:rsid w:val="005F78FC"/>
    <w:rsid w:val="00601F7F"/>
    <w:rsid w:val="006024BB"/>
    <w:rsid w:val="00602BCA"/>
    <w:rsid w:val="00602F78"/>
    <w:rsid w:val="0060305A"/>
    <w:rsid w:val="006036FC"/>
    <w:rsid w:val="00606042"/>
    <w:rsid w:val="00606192"/>
    <w:rsid w:val="00607DBE"/>
    <w:rsid w:val="006109EB"/>
    <w:rsid w:val="00611AEC"/>
    <w:rsid w:val="00611D37"/>
    <w:rsid w:val="00611F28"/>
    <w:rsid w:val="00613BCF"/>
    <w:rsid w:val="00614AD4"/>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45B7"/>
    <w:rsid w:val="00625172"/>
    <w:rsid w:val="006255B4"/>
    <w:rsid w:val="006257CB"/>
    <w:rsid w:val="00625C81"/>
    <w:rsid w:val="00625D80"/>
    <w:rsid w:val="006263E6"/>
    <w:rsid w:val="00626514"/>
    <w:rsid w:val="00626A93"/>
    <w:rsid w:val="00630D63"/>
    <w:rsid w:val="00631411"/>
    <w:rsid w:val="00631F4F"/>
    <w:rsid w:val="006323CD"/>
    <w:rsid w:val="00634A87"/>
    <w:rsid w:val="00635A38"/>
    <w:rsid w:val="00635C45"/>
    <w:rsid w:val="0063626A"/>
    <w:rsid w:val="00636E12"/>
    <w:rsid w:val="00637067"/>
    <w:rsid w:val="0063749D"/>
    <w:rsid w:val="00637C44"/>
    <w:rsid w:val="00637C48"/>
    <w:rsid w:val="00637F1A"/>
    <w:rsid w:val="00640FE7"/>
    <w:rsid w:val="00641B27"/>
    <w:rsid w:val="00642A59"/>
    <w:rsid w:val="006437D2"/>
    <w:rsid w:val="00643E03"/>
    <w:rsid w:val="00644E10"/>
    <w:rsid w:val="00645194"/>
    <w:rsid w:val="00645243"/>
    <w:rsid w:val="00646764"/>
    <w:rsid w:val="00647A64"/>
    <w:rsid w:val="00647AC3"/>
    <w:rsid w:val="00650EAF"/>
    <w:rsid w:val="006515B2"/>
    <w:rsid w:val="00651986"/>
    <w:rsid w:val="006519B1"/>
    <w:rsid w:val="006521F4"/>
    <w:rsid w:val="00652B4B"/>
    <w:rsid w:val="00652CDA"/>
    <w:rsid w:val="006530ED"/>
    <w:rsid w:val="00653DDE"/>
    <w:rsid w:val="0065406E"/>
    <w:rsid w:val="006540A4"/>
    <w:rsid w:val="0065419D"/>
    <w:rsid w:val="00655067"/>
    <w:rsid w:val="00655BEC"/>
    <w:rsid w:val="00656892"/>
    <w:rsid w:val="00656CA4"/>
    <w:rsid w:val="00656EFA"/>
    <w:rsid w:val="00657217"/>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742"/>
    <w:rsid w:val="00670DB6"/>
    <w:rsid w:val="0067193D"/>
    <w:rsid w:val="00672D78"/>
    <w:rsid w:val="00673038"/>
    <w:rsid w:val="00673715"/>
    <w:rsid w:val="00673853"/>
    <w:rsid w:val="00673D56"/>
    <w:rsid w:val="006747B9"/>
    <w:rsid w:val="00674A74"/>
    <w:rsid w:val="00675BBA"/>
    <w:rsid w:val="00675D33"/>
    <w:rsid w:val="00675DA9"/>
    <w:rsid w:val="0067628C"/>
    <w:rsid w:val="006762C5"/>
    <w:rsid w:val="0067728D"/>
    <w:rsid w:val="006778FC"/>
    <w:rsid w:val="00677F99"/>
    <w:rsid w:val="0068098D"/>
    <w:rsid w:val="00680C36"/>
    <w:rsid w:val="006841B4"/>
    <w:rsid w:val="00684703"/>
    <w:rsid w:val="0068491C"/>
    <w:rsid w:val="00684D5B"/>
    <w:rsid w:val="00684D9E"/>
    <w:rsid w:val="0068660B"/>
    <w:rsid w:val="00686C8E"/>
    <w:rsid w:val="006878D1"/>
    <w:rsid w:val="0069179E"/>
    <w:rsid w:val="00691F6C"/>
    <w:rsid w:val="00692481"/>
    <w:rsid w:val="00692EAA"/>
    <w:rsid w:val="00693087"/>
    <w:rsid w:val="00693C33"/>
    <w:rsid w:val="00693EC2"/>
    <w:rsid w:val="00694241"/>
    <w:rsid w:val="00694816"/>
    <w:rsid w:val="00694873"/>
    <w:rsid w:val="00694F19"/>
    <w:rsid w:val="00695084"/>
    <w:rsid w:val="00696AE1"/>
    <w:rsid w:val="006971E6"/>
    <w:rsid w:val="00697602"/>
    <w:rsid w:val="006A0157"/>
    <w:rsid w:val="006A04BC"/>
    <w:rsid w:val="006A1298"/>
    <w:rsid w:val="006A1CF2"/>
    <w:rsid w:val="006A209D"/>
    <w:rsid w:val="006A24AB"/>
    <w:rsid w:val="006A3DA0"/>
    <w:rsid w:val="006A3DEA"/>
    <w:rsid w:val="006A4EC7"/>
    <w:rsid w:val="006A4ED4"/>
    <w:rsid w:val="006A548F"/>
    <w:rsid w:val="006A5719"/>
    <w:rsid w:val="006A5720"/>
    <w:rsid w:val="006A784C"/>
    <w:rsid w:val="006A7B3B"/>
    <w:rsid w:val="006A7C32"/>
    <w:rsid w:val="006B1121"/>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C7493"/>
    <w:rsid w:val="006D0B6A"/>
    <w:rsid w:val="006D166C"/>
    <w:rsid w:val="006D27EA"/>
    <w:rsid w:val="006D2822"/>
    <w:rsid w:val="006D2909"/>
    <w:rsid w:val="006D39FB"/>
    <w:rsid w:val="006D3D1A"/>
    <w:rsid w:val="006D4026"/>
    <w:rsid w:val="006D41C2"/>
    <w:rsid w:val="006D4253"/>
    <w:rsid w:val="006D6272"/>
    <w:rsid w:val="006E04B4"/>
    <w:rsid w:val="006E0FC0"/>
    <w:rsid w:val="006E11D8"/>
    <w:rsid w:val="006E2099"/>
    <w:rsid w:val="006E2EB5"/>
    <w:rsid w:val="006E3363"/>
    <w:rsid w:val="006E3454"/>
    <w:rsid w:val="006E34DF"/>
    <w:rsid w:val="006E3CD3"/>
    <w:rsid w:val="006E4D80"/>
    <w:rsid w:val="006E620C"/>
    <w:rsid w:val="006E722D"/>
    <w:rsid w:val="006E7346"/>
    <w:rsid w:val="006E7565"/>
    <w:rsid w:val="006E7B84"/>
    <w:rsid w:val="006E7BA0"/>
    <w:rsid w:val="006F0A14"/>
    <w:rsid w:val="006F1710"/>
    <w:rsid w:val="006F1988"/>
    <w:rsid w:val="006F274D"/>
    <w:rsid w:val="006F28F4"/>
    <w:rsid w:val="006F4E35"/>
    <w:rsid w:val="006F4E49"/>
    <w:rsid w:val="006F5027"/>
    <w:rsid w:val="006F5D13"/>
    <w:rsid w:val="006F6387"/>
    <w:rsid w:val="006F6A2C"/>
    <w:rsid w:val="006F71D1"/>
    <w:rsid w:val="006F73AD"/>
    <w:rsid w:val="006F7663"/>
    <w:rsid w:val="00700279"/>
    <w:rsid w:val="0070041B"/>
    <w:rsid w:val="0070065F"/>
    <w:rsid w:val="007009CC"/>
    <w:rsid w:val="00700D17"/>
    <w:rsid w:val="007011E4"/>
    <w:rsid w:val="00701302"/>
    <w:rsid w:val="0070189F"/>
    <w:rsid w:val="00701B3B"/>
    <w:rsid w:val="0070223C"/>
    <w:rsid w:val="0070224A"/>
    <w:rsid w:val="007037B2"/>
    <w:rsid w:val="00703DBA"/>
    <w:rsid w:val="007041B9"/>
    <w:rsid w:val="0070484C"/>
    <w:rsid w:val="00704AB8"/>
    <w:rsid w:val="007052E0"/>
    <w:rsid w:val="007079C5"/>
    <w:rsid w:val="00710FFC"/>
    <w:rsid w:val="007114B0"/>
    <w:rsid w:val="00711F4F"/>
    <w:rsid w:val="00712015"/>
    <w:rsid w:val="00712080"/>
    <w:rsid w:val="0071221D"/>
    <w:rsid w:val="00713424"/>
    <w:rsid w:val="00713AB3"/>
    <w:rsid w:val="00714A34"/>
    <w:rsid w:val="00715102"/>
    <w:rsid w:val="007151A8"/>
    <w:rsid w:val="007154A1"/>
    <w:rsid w:val="007155F9"/>
    <w:rsid w:val="00715C78"/>
    <w:rsid w:val="00716392"/>
    <w:rsid w:val="0072181B"/>
    <w:rsid w:val="00721A61"/>
    <w:rsid w:val="00721CC5"/>
    <w:rsid w:val="00721DD4"/>
    <w:rsid w:val="00722AEC"/>
    <w:rsid w:val="00722CB6"/>
    <w:rsid w:val="00724561"/>
    <w:rsid w:val="007248EC"/>
    <w:rsid w:val="007262F3"/>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37F94"/>
    <w:rsid w:val="00740E40"/>
    <w:rsid w:val="00741C51"/>
    <w:rsid w:val="00741F25"/>
    <w:rsid w:val="00742253"/>
    <w:rsid w:val="00744344"/>
    <w:rsid w:val="007456F0"/>
    <w:rsid w:val="00745ACB"/>
    <w:rsid w:val="00746267"/>
    <w:rsid w:val="007462E2"/>
    <w:rsid w:val="007478E0"/>
    <w:rsid w:val="007501A8"/>
    <w:rsid w:val="007517EF"/>
    <w:rsid w:val="007519D2"/>
    <w:rsid w:val="007524C7"/>
    <w:rsid w:val="00752EFE"/>
    <w:rsid w:val="0075356A"/>
    <w:rsid w:val="00753743"/>
    <w:rsid w:val="00754457"/>
    <w:rsid w:val="00754543"/>
    <w:rsid w:val="00754AC3"/>
    <w:rsid w:val="00754EEA"/>
    <w:rsid w:val="00756FDA"/>
    <w:rsid w:val="0075724D"/>
    <w:rsid w:val="00757EAA"/>
    <w:rsid w:val="00760206"/>
    <w:rsid w:val="00760B83"/>
    <w:rsid w:val="00760E5B"/>
    <w:rsid w:val="00761019"/>
    <w:rsid w:val="00761510"/>
    <w:rsid w:val="00761656"/>
    <w:rsid w:val="0076224A"/>
    <w:rsid w:val="0076282E"/>
    <w:rsid w:val="00763D5D"/>
    <w:rsid w:val="00763E68"/>
    <w:rsid w:val="00764413"/>
    <w:rsid w:val="00764A67"/>
    <w:rsid w:val="00765771"/>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93A"/>
    <w:rsid w:val="00774B07"/>
    <w:rsid w:val="00775396"/>
    <w:rsid w:val="0077587B"/>
    <w:rsid w:val="00776EFD"/>
    <w:rsid w:val="007774AF"/>
    <w:rsid w:val="00780DDC"/>
    <w:rsid w:val="007813DD"/>
    <w:rsid w:val="0078148C"/>
    <w:rsid w:val="00781A95"/>
    <w:rsid w:val="007820FE"/>
    <w:rsid w:val="0078216C"/>
    <w:rsid w:val="00782838"/>
    <w:rsid w:val="00782FF5"/>
    <w:rsid w:val="007831D6"/>
    <w:rsid w:val="007838C2"/>
    <w:rsid w:val="00784C0A"/>
    <w:rsid w:val="00785810"/>
    <w:rsid w:val="007858F0"/>
    <w:rsid w:val="00785F9E"/>
    <w:rsid w:val="00786633"/>
    <w:rsid w:val="00786A50"/>
    <w:rsid w:val="007874CA"/>
    <w:rsid w:val="007901D2"/>
    <w:rsid w:val="00790267"/>
    <w:rsid w:val="00790D18"/>
    <w:rsid w:val="0079116E"/>
    <w:rsid w:val="00792BF5"/>
    <w:rsid w:val="00793316"/>
    <w:rsid w:val="007934F4"/>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17F8"/>
    <w:rsid w:val="007A1AA9"/>
    <w:rsid w:val="007A1C67"/>
    <w:rsid w:val="007A2207"/>
    <w:rsid w:val="007A230C"/>
    <w:rsid w:val="007A2C7E"/>
    <w:rsid w:val="007A397A"/>
    <w:rsid w:val="007A54D7"/>
    <w:rsid w:val="007A5F9B"/>
    <w:rsid w:val="007A6B40"/>
    <w:rsid w:val="007A6BCE"/>
    <w:rsid w:val="007A7241"/>
    <w:rsid w:val="007A7EDE"/>
    <w:rsid w:val="007B0D60"/>
    <w:rsid w:val="007B1260"/>
    <w:rsid w:val="007B2D24"/>
    <w:rsid w:val="007B2E79"/>
    <w:rsid w:val="007B340A"/>
    <w:rsid w:val="007B3C0F"/>
    <w:rsid w:val="007B4561"/>
    <w:rsid w:val="007B46F7"/>
    <w:rsid w:val="007B4C6C"/>
    <w:rsid w:val="007B635B"/>
    <w:rsid w:val="007B6437"/>
    <w:rsid w:val="007B6B59"/>
    <w:rsid w:val="007B70C9"/>
    <w:rsid w:val="007B7DCC"/>
    <w:rsid w:val="007C025E"/>
    <w:rsid w:val="007C21A3"/>
    <w:rsid w:val="007C25FD"/>
    <w:rsid w:val="007C3A83"/>
    <w:rsid w:val="007C4733"/>
    <w:rsid w:val="007C489C"/>
    <w:rsid w:val="007C4C02"/>
    <w:rsid w:val="007C5CC2"/>
    <w:rsid w:val="007C5CE7"/>
    <w:rsid w:val="007C5FD5"/>
    <w:rsid w:val="007C65AD"/>
    <w:rsid w:val="007C6B81"/>
    <w:rsid w:val="007C737C"/>
    <w:rsid w:val="007D0C55"/>
    <w:rsid w:val="007D0D5A"/>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19C"/>
    <w:rsid w:val="007E7374"/>
    <w:rsid w:val="007F0301"/>
    <w:rsid w:val="007F0321"/>
    <w:rsid w:val="007F0759"/>
    <w:rsid w:val="007F100F"/>
    <w:rsid w:val="007F1129"/>
    <w:rsid w:val="007F1192"/>
    <w:rsid w:val="007F14E0"/>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079BE"/>
    <w:rsid w:val="0081018F"/>
    <w:rsid w:val="00810EF9"/>
    <w:rsid w:val="008118F1"/>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1F8A"/>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986"/>
    <w:rsid w:val="00832764"/>
    <w:rsid w:val="00832DF5"/>
    <w:rsid w:val="00833032"/>
    <w:rsid w:val="008333E9"/>
    <w:rsid w:val="00833B2E"/>
    <w:rsid w:val="00833D83"/>
    <w:rsid w:val="00833DAB"/>
    <w:rsid w:val="00833ED4"/>
    <w:rsid w:val="00834FD2"/>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4B2"/>
    <w:rsid w:val="008445FE"/>
    <w:rsid w:val="00844C82"/>
    <w:rsid w:val="00845185"/>
    <w:rsid w:val="00845F0A"/>
    <w:rsid w:val="008460A5"/>
    <w:rsid w:val="008471ED"/>
    <w:rsid w:val="00847452"/>
    <w:rsid w:val="00847614"/>
    <w:rsid w:val="00847B37"/>
    <w:rsid w:val="00847BC7"/>
    <w:rsid w:val="00847E1B"/>
    <w:rsid w:val="00847FA4"/>
    <w:rsid w:val="00851D72"/>
    <w:rsid w:val="00851DC0"/>
    <w:rsid w:val="0085460F"/>
    <w:rsid w:val="00854863"/>
    <w:rsid w:val="00854C36"/>
    <w:rsid w:val="00855E76"/>
    <w:rsid w:val="0085678F"/>
    <w:rsid w:val="00857FC4"/>
    <w:rsid w:val="00860226"/>
    <w:rsid w:val="0086067A"/>
    <w:rsid w:val="00860CE2"/>
    <w:rsid w:val="008614B4"/>
    <w:rsid w:val="008620C4"/>
    <w:rsid w:val="00862124"/>
    <w:rsid w:val="008633FD"/>
    <w:rsid w:val="00863AF4"/>
    <w:rsid w:val="00863F2D"/>
    <w:rsid w:val="0086437C"/>
    <w:rsid w:val="0086496C"/>
    <w:rsid w:val="00865301"/>
    <w:rsid w:val="0086572D"/>
    <w:rsid w:val="00866328"/>
    <w:rsid w:val="00866AEF"/>
    <w:rsid w:val="00866B27"/>
    <w:rsid w:val="00866F07"/>
    <w:rsid w:val="008671C5"/>
    <w:rsid w:val="00867E24"/>
    <w:rsid w:val="00870B3C"/>
    <w:rsid w:val="0087112E"/>
    <w:rsid w:val="008718C3"/>
    <w:rsid w:val="00871A32"/>
    <w:rsid w:val="00873A74"/>
    <w:rsid w:val="00873C37"/>
    <w:rsid w:val="00874413"/>
    <w:rsid w:val="00874445"/>
    <w:rsid w:val="0087584C"/>
    <w:rsid w:val="008758B2"/>
    <w:rsid w:val="0087601A"/>
    <w:rsid w:val="008760EF"/>
    <w:rsid w:val="008762EE"/>
    <w:rsid w:val="00876C22"/>
    <w:rsid w:val="00877546"/>
    <w:rsid w:val="008775E4"/>
    <w:rsid w:val="00877EFA"/>
    <w:rsid w:val="00880272"/>
    <w:rsid w:val="00880672"/>
    <w:rsid w:val="008808AC"/>
    <w:rsid w:val="008818AE"/>
    <w:rsid w:val="00881A06"/>
    <w:rsid w:val="00881A7F"/>
    <w:rsid w:val="00881F4F"/>
    <w:rsid w:val="008825FB"/>
    <w:rsid w:val="008829CC"/>
    <w:rsid w:val="00884A4B"/>
    <w:rsid w:val="008850D6"/>
    <w:rsid w:val="008853BF"/>
    <w:rsid w:val="00885A90"/>
    <w:rsid w:val="00885F3F"/>
    <w:rsid w:val="00886387"/>
    <w:rsid w:val="00886649"/>
    <w:rsid w:val="00886F68"/>
    <w:rsid w:val="0088714A"/>
    <w:rsid w:val="00887286"/>
    <w:rsid w:val="00890214"/>
    <w:rsid w:val="00890BD3"/>
    <w:rsid w:val="00891595"/>
    <w:rsid w:val="00891CD6"/>
    <w:rsid w:val="00892665"/>
    <w:rsid w:val="008927E5"/>
    <w:rsid w:val="008928EF"/>
    <w:rsid w:val="00893601"/>
    <w:rsid w:val="008938B0"/>
    <w:rsid w:val="00893A0A"/>
    <w:rsid w:val="008952B7"/>
    <w:rsid w:val="00895489"/>
    <w:rsid w:val="00895BAF"/>
    <w:rsid w:val="0089637F"/>
    <w:rsid w:val="00896872"/>
    <w:rsid w:val="00897A78"/>
    <w:rsid w:val="008A158E"/>
    <w:rsid w:val="008A2E70"/>
    <w:rsid w:val="008A31E9"/>
    <w:rsid w:val="008A367D"/>
    <w:rsid w:val="008A397F"/>
    <w:rsid w:val="008A3A1B"/>
    <w:rsid w:val="008A4147"/>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6EE"/>
    <w:rsid w:val="008B5A2E"/>
    <w:rsid w:val="008B636B"/>
    <w:rsid w:val="008B6BA8"/>
    <w:rsid w:val="008B6C53"/>
    <w:rsid w:val="008B71C4"/>
    <w:rsid w:val="008B73A6"/>
    <w:rsid w:val="008B795A"/>
    <w:rsid w:val="008C15A1"/>
    <w:rsid w:val="008C1FB1"/>
    <w:rsid w:val="008C30E1"/>
    <w:rsid w:val="008C403A"/>
    <w:rsid w:val="008C4385"/>
    <w:rsid w:val="008C44A0"/>
    <w:rsid w:val="008C5724"/>
    <w:rsid w:val="008C5BA3"/>
    <w:rsid w:val="008C637F"/>
    <w:rsid w:val="008C6630"/>
    <w:rsid w:val="008C77BB"/>
    <w:rsid w:val="008C7E8F"/>
    <w:rsid w:val="008C7F00"/>
    <w:rsid w:val="008D04B5"/>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6D1A"/>
    <w:rsid w:val="008D74CC"/>
    <w:rsid w:val="008D792C"/>
    <w:rsid w:val="008E008E"/>
    <w:rsid w:val="008E0DD5"/>
    <w:rsid w:val="008E195D"/>
    <w:rsid w:val="008E24EF"/>
    <w:rsid w:val="008E3CB9"/>
    <w:rsid w:val="008E3E55"/>
    <w:rsid w:val="008E4D3E"/>
    <w:rsid w:val="008E4E07"/>
    <w:rsid w:val="008E597B"/>
    <w:rsid w:val="008E607D"/>
    <w:rsid w:val="008E6374"/>
    <w:rsid w:val="008E6F50"/>
    <w:rsid w:val="008E7B4A"/>
    <w:rsid w:val="008E7F40"/>
    <w:rsid w:val="008F0151"/>
    <w:rsid w:val="008F0433"/>
    <w:rsid w:val="008F0436"/>
    <w:rsid w:val="008F19F4"/>
    <w:rsid w:val="008F1AFB"/>
    <w:rsid w:val="008F26FC"/>
    <w:rsid w:val="008F4C5E"/>
    <w:rsid w:val="008F52D7"/>
    <w:rsid w:val="008F5EE8"/>
    <w:rsid w:val="008F6467"/>
    <w:rsid w:val="008F6BF8"/>
    <w:rsid w:val="008F70FC"/>
    <w:rsid w:val="009000B0"/>
    <w:rsid w:val="009007F6"/>
    <w:rsid w:val="00901B64"/>
    <w:rsid w:val="00901D26"/>
    <w:rsid w:val="00903488"/>
    <w:rsid w:val="00903955"/>
    <w:rsid w:val="00903B8E"/>
    <w:rsid w:val="00905374"/>
    <w:rsid w:val="00906ABC"/>
    <w:rsid w:val="00906DC1"/>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DAE"/>
    <w:rsid w:val="0092128A"/>
    <w:rsid w:val="00921E2C"/>
    <w:rsid w:val="0092252B"/>
    <w:rsid w:val="009230EA"/>
    <w:rsid w:val="009235A6"/>
    <w:rsid w:val="009235AF"/>
    <w:rsid w:val="00923CB9"/>
    <w:rsid w:val="00924F3F"/>
    <w:rsid w:val="0092541C"/>
    <w:rsid w:val="00925886"/>
    <w:rsid w:val="0092596A"/>
    <w:rsid w:val="0092687E"/>
    <w:rsid w:val="0092696A"/>
    <w:rsid w:val="00926B16"/>
    <w:rsid w:val="00926C90"/>
    <w:rsid w:val="00926F8D"/>
    <w:rsid w:val="00927653"/>
    <w:rsid w:val="009303C1"/>
    <w:rsid w:val="009306A5"/>
    <w:rsid w:val="00930E1F"/>
    <w:rsid w:val="00930E80"/>
    <w:rsid w:val="009313F9"/>
    <w:rsid w:val="00931B81"/>
    <w:rsid w:val="00931FE7"/>
    <w:rsid w:val="0093297F"/>
    <w:rsid w:val="00933DC8"/>
    <w:rsid w:val="009343D5"/>
    <w:rsid w:val="009344F5"/>
    <w:rsid w:val="00934FA8"/>
    <w:rsid w:val="00935362"/>
    <w:rsid w:val="00935ABE"/>
    <w:rsid w:val="0093698D"/>
    <w:rsid w:val="00936CD9"/>
    <w:rsid w:val="00936D2B"/>
    <w:rsid w:val="00936DC7"/>
    <w:rsid w:val="009372B2"/>
    <w:rsid w:val="00937E4D"/>
    <w:rsid w:val="00937EFC"/>
    <w:rsid w:val="00940012"/>
    <w:rsid w:val="0094022E"/>
    <w:rsid w:val="0094027C"/>
    <w:rsid w:val="00940744"/>
    <w:rsid w:val="00941BFD"/>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09D8"/>
    <w:rsid w:val="00950DD4"/>
    <w:rsid w:val="009517C2"/>
    <w:rsid w:val="00951A54"/>
    <w:rsid w:val="00951BA2"/>
    <w:rsid w:val="009522FD"/>
    <w:rsid w:val="0095348D"/>
    <w:rsid w:val="0095373A"/>
    <w:rsid w:val="00953C19"/>
    <w:rsid w:val="00953C6C"/>
    <w:rsid w:val="00954A7D"/>
    <w:rsid w:val="0095601F"/>
    <w:rsid w:val="009563C5"/>
    <w:rsid w:val="00956AB3"/>
    <w:rsid w:val="00957051"/>
    <w:rsid w:val="0095721B"/>
    <w:rsid w:val="00957BA8"/>
    <w:rsid w:val="00957E21"/>
    <w:rsid w:val="00960457"/>
    <w:rsid w:val="0096124E"/>
    <w:rsid w:val="0096139A"/>
    <w:rsid w:val="009613B0"/>
    <w:rsid w:val="009614FE"/>
    <w:rsid w:val="00961A09"/>
    <w:rsid w:val="00962135"/>
    <w:rsid w:val="0096229D"/>
    <w:rsid w:val="009624A6"/>
    <w:rsid w:val="00962C40"/>
    <w:rsid w:val="00962E08"/>
    <w:rsid w:val="00963586"/>
    <w:rsid w:val="0096382B"/>
    <w:rsid w:val="00963B68"/>
    <w:rsid w:val="00963E9C"/>
    <w:rsid w:val="00964C37"/>
    <w:rsid w:val="00965926"/>
    <w:rsid w:val="00965965"/>
    <w:rsid w:val="009662E9"/>
    <w:rsid w:val="0096696C"/>
    <w:rsid w:val="00970FF2"/>
    <w:rsid w:val="009718F6"/>
    <w:rsid w:val="00971BBF"/>
    <w:rsid w:val="009722DD"/>
    <w:rsid w:val="009725FA"/>
    <w:rsid w:val="00972978"/>
    <w:rsid w:val="009732B3"/>
    <w:rsid w:val="00973829"/>
    <w:rsid w:val="00975157"/>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9EA"/>
    <w:rsid w:val="00990E53"/>
    <w:rsid w:val="00991A8E"/>
    <w:rsid w:val="00991B4B"/>
    <w:rsid w:val="0099235E"/>
    <w:rsid w:val="00992672"/>
    <w:rsid w:val="00993036"/>
    <w:rsid w:val="00993DC5"/>
    <w:rsid w:val="00994160"/>
    <w:rsid w:val="009952D5"/>
    <w:rsid w:val="0099689F"/>
    <w:rsid w:val="0099737A"/>
    <w:rsid w:val="00997993"/>
    <w:rsid w:val="009A121D"/>
    <w:rsid w:val="009A1A6E"/>
    <w:rsid w:val="009A243A"/>
    <w:rsid w:val="009A2720"/>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2AC"/>
    <w:rsid w:val="009B0A37"/>
    <w:rsid w:val="009B120A"/>
    <w:rsid w:val="009B1748"/>
    <w:rsid w:val="009B2261"/>
    <w:rsid w:val="009B2333"/>
    <w:rsid w:val="009B2A58"/>
    <w:rsid w:val="009B4530"/>
    <w:rsid w:val="009B4D17"/>
    <w:rsid w:val="009B5119"/>
    <w:rsid w:val="009B5775"/>
    <w:rsid w:val="009B5F29"/>
    <w:rsid w:val="009B6111"/>
    <w:rsid w:val="009B637B"/>
    <w:rsid w:val="009B6729"/>
    <w:rsid w:val="009B69AC"/>
    <w:rsid w:val="009C0588"/>
    <w:rsid w:val="009C1482"/>
    <w:rsid w:val="009C1817"/>
    <w:rsid w:val="009C1AE5"/>
    <w:rsid w:val="009C1BCB"/>
    <w:rsid w:val="009C4A8D"/>
    <w:rsid w:val="009C4A91"/>
    <w:rsid w:val="009C4C35"/>
    <w:rsid w:val="009C4ED2"/>
    <w:rsid w:val="009C58D2"/>
    <w:rsid w:val="009C682B"/>
    <w:rsid w:val="009C68E2"/>
    <w:rsid w:val="009C7CE2"/>
    <w:rsid w:val="009D02A4"/>
    <w:rsid w:val="009D0725"/>
    <w:rsid w:val="009D0A9C"/>
    <w:rsid w:val="009D1000"/>
    <w:rsid w:val="009D16DF"/>
    <w:rsid w:val="009D1FFA"/>
    <w:rsid w:val="009D28A9"/>
    <w:rsid w:val="009D350F"/>
    <w:rsid w:val="009D3DBE"/>
    <w:rsid w:val="009D3DD9"/>
    <w:rsid w:val="009D4427"/>
    <w:rsid w:val="009D4458"/>
    <w:rsid w:val="009D45F0"/>
    <w:rsid w:val="009D49B5"/>
    <w:rsid w:val="009D49D9"/>
    <w:rsid w:val="009D4B0C"/>
    <w:rsid w:val="009D4FDF"/>
    <w:rsid w:val="009D50BB"/>
    <w:rsid w:val="009D5151"/>
    <w:rsid w:val="009D51FF"/>
    <w:rsid w:val="009D54E2"/>
    <w:rsid w:val="009D5991"/>
    <w:rsid w:val="009D5D87"/>
    <w:rsid w:val="009D615E"/>
    <w:rsid w:val="009D6781"/>
    <w:rsid w:val="009D6AC0"/>
    <w:rsid w:val="009D74C7"/>
    <w:rsid w:val="009D7961"/>
    <w:rsid w:val="009E0BE4"/>
    <w:rsid w:val="009E1F01"/>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4C47"/>
    <w:rsid w:val="009F51CD"/>
    <w:rsid w:val="009F5299"/>
    <w:rsid w:val="009F561C"/>
    <w:rsid w:val="009F57CE"/>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6D4"/>
    <w:rsid w:val="00A1215D"/>
    <w:rsid w:val="00A126B6"/>
    <w:rsid w:val="00A12746"/>
    <w:rsid w:val="00A12BD2"/>
    <w:rsid w:val="00A15D4E"/>
    <w:rsid w:val="00A162C7"/>
    <w:rsid w:val="00A16873"/>
    <w:rsid w:val="00A17671"/>
    <w:rsid w:val="00A2062B"/>
    <w:rsid w:val="00A214BE"/>
    <w:rsid w:val="00A225CC"/>
    <w:rsid w:val="00A225ED"/>
    <w:rsid w:val="00A22D23"/>
    <w:rsid w:val="00A24041"/>
    <w:rsid w:val="00A24994"/>
    <w:rsid w:val="00A24BB6"/>
    <w:rsid w:val="00A25953"/>
    <w:rsid w:val="00A265FB"/>
    <w:rsid w:val="00A267E8"/>
    <w:rsid w:val="00A2709B"/>
    <w:rsid w:val="00A275B1"/>
    <w:rsid w:val="00A27AC4"/>
    <w:rsid w:val="00A3050C"/>
    <w:rsid w:val="00A32C5A"/>
    <w:rsid w:val="00A33952"/>
    <w:rsid w:val="00A33C3A"/>
    <w:rsid w:val="00A349F0"/>
    <w:rsid w:val="00A35B1E"/>
    <w:rsid w:val="00A3603A"/>
    <w:rsid w:val="00A37BA4"/>
    <w:rsid w:val="00A408CA"/>
    <w:rsid w:val="00A40F1B"/>
    <w:rsid w:val="00A418B8"/>
    <w:rsid w:val="00A41AB2"/>
    <w:rsid w:val="00A41DC7"/>
    <w:rsid w:val="00A41E2F"/>
    <w:rsid w:val="00A4237A"/>
    <w:rsid w:val="00A42538"/>
    <w:rsid w:val="00A42631"/>
    <w:rsid w:val="00A42CB1"/>
    <w:rsid w:val="00A43071"/>
    <w:rsid w:val="00A43408"/>
    <w:rsid w:val="00A44761"/>
    <w:rsid w:val="00A44837"/>
    <w:rsid w:val="00A46DFA"/>
    <w:rsid w:val="00A47968"/>
    <w:rsid w:val="00A506B2"/>
    <w:rsid w:val="00A51F44"/>
    <w:rsid w:val="00A53148"/>
    <w:rsid w:val="00A532B1"/>
    <w:rsid w:val="00A53554"/>
    <w:rsid w:val="00A53CC3"/>
    <w:rsid w:val="00A54DB8"/>
    <w:rsid w:val="00A550F1"/>
    <w:rsid w:val="00A556B1"/>
    <w:rsid w:val="00A56B92"/>
    <w:rsid w:val="00A6004A"/>
    <w:rsid w:val="00A611DE"/>
    <w:rsid w:val="00A6135B"/>
    <w:rsid w:val="00A62A7A"/>
    <w:rsid w:val="00A63D3E"/>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C0F"/>
    <w:rsid w:val="00A72F55"/>
    <w:rsid w:val="00A73B05"/>
    <w:rsid w:val="00A75796"/>
    <w:rsid w:val="00A75AE1"/>
    <w:rsid w:val="00A76F4C"/>
    <w:rsid w:val="00A77088"/>
    <w:rsid w:val="00A771C3"/>
    <w:rsid w:val="00A802F0"/>
    <w:rsid w:val="00A803FB"/>
    <w:rsid w:val="00A805C9"/>
    <w:rsid w:val="00A80CE5"/>
    <w:rsid w:val="00A8119F"/>
    <w:rsid w:val="00A81432"/>
    <w:rsid w:val="00A8165E"/>
    <w:rsid w:val="00A8183C"/>
    <w:rsid w:val="00A81F3A"/>
    <w:rsid w:val="00A81FD9"/>
    <w:rsid w:val="00A8203D"/>
    <w:rsid w:val="00A830FE"/>
    <w:rsid w:val="00A832D7"/>
    <w:rsid w:val="00A833F6"/>
    <w:rsid w:val="00A83429"/>
    <w:rsid w:val="00A83C1F"/>
    <w:rsid w:val="00A83E0F"/>
    <w:rsid w:val="00A8432C"/>
    <w:rsid w:val="00A84349"/>
    <w:rsid w:val="00A84A01"/>
    <w:rsid w:val="00A84DEB"/>
    <w:rsid w:val="00A85106"/>
    <w:rsid w:val="00A86398"/>
    <w:rsid w:val="00A863D4"/>
    <w:rsid w:val="00A86618"/>
    <w:rsid w:val="00A87988"/>
    <w:rsid w:val="00A90EA4"/>
    <w:rsid w:val="00A910A0"/>
    <w:rsid w:val="00A913F5"/>
    <w:rsid w:val="00A92464"/>
    <w:rsid w:val="00A92F1B"/>
    <w:rsid w:val="00A94000"/>
    <w:rsid w:val="00A94EFF"/>
    <w:rsid w:val="00A96DD1"/>
    <w:rsid w:val="00A9792A"/>
    <w:rsid w:val="00A97FA6"/>
    <w:rsid w:val="00A97FE6"/>
    <w:rsid w:val="00AA0337"/>
    <w:rsid w:val="00AA248A"/>
    <w:rsid w:val="00AA2A9C"/>
    <w:rsid w:val="00AA2DEE"/>
    <w:rsid w:val="00AA3B19"/>
    <w:rsid w:val="00AA49EB"/>
    <w:rsid w:val="00AA4BB1"/>
    <w:rsid w:val="00AA4F51"/>
    <w:rsid w:val="00AA4F57"/>
    <w:rsid w:val="00AA592F"/>
    <w:rsid w:val="00AA5B8A"/>
    <w:rsid w:val="00AA5ED4"/>
    <w:rsid w:val="00AA61A4"/>
    <w:rsid w:val="00AA6891"/>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5930"/>
    <w:rsid w:val="00AC5B6C"/>
    <w:rsid w:val="00AC64B8"/>
    <w:rsid w:val="00AC7E8C"/>
    <w:rsid w:val="00AD0F88"/>
    <w:rsid w:val="00AD13D8"/>
    <w:rsid w:val="00AD170D"/>
    <w:rsid w:val="00AD288B"/>
    <w:rsid w:val="00AD2F18"/>
    <w:rsid w:val="00AD3136"/>
    <w:rsid w:val="00AD3157"/>
    <w:rsid w:val="00AD35C7"/>
    <w:rsid w:val="00AD360C"/>
    <w:rsid w:val="00AD37A2"/>
    <w:rsid w:val="00AD37B7"/>
    <w:rsid w:val="00AD5116"/>
    <w:rsid w:val="00AD5413"/>
    <w:rsid w:val="00AD70E2"/>
    <w:rsid w:val="00AD741C"/>
    <w:rsid w:val="00AD7479"/>
    <w:rsid w:val="00AD7E12"/>
    <w:rsid w:val="00AE0297"/>
    <w:rsid w:val="00AE0988"/>
    <w:rsid w:val="00AE0E54"/>
    <w:rsid w:val="00AE1A72"/>
    <w:rsid w:val="00AE1DC1"/>
    <w:rsid w:val="00AE2374"/>
    <w:rsid w:val="00AE242E"/>
    <w:rsid w:val="00AE2E66"/>
    <w:rsid w:val="00AE30E7"/>
    <w:rsid w:val="00AE31BE"/>
    <w:rsid w:val="00AE3884"/>
    <w:rsid w:val="00AE3B54"/>
    <w:rsid w:val="00AE403A"/>
    <w:rsid w:val="00AE413C"/>
    <w:rsid w:val="00AE4142"/>
    <w:rsid w:val="00AE520B"/>
    <w:rsid w:val="00AE5ECB"/>
    <w:rsid w:val="00AE5F29"/>
    <w:rsid w:val="00AE6B65"/>
    <w:rsid w:val="00AE6B9D"/>
    <w:rsid w:val="00AE6DBB"/>
    <w:rsid w:val="00AE6F5C"/>
    <w:rsid w:val="00AF0165"/>
    <w:rsid w:val="00AF0E01"/>
    <w:rsid w:val="00AF0F74"/>
    <w:rsid w:val="00AF1E08"/>
    <w:rsid w:val="00AF20FC"/>
    <w:rsid w:val="00AF22F5"/>
    <w:rsid w:val="00AF256B"/>
    <w:rsid w:val="00AF27AD"/>
    <w:rsid w:val="00AF338A"/>
    <w:rsid w:val="00AF34B4"/>
    <w:rsid w:val="00AF35F8"/>
    <w:rsid w:val="00AF3FA4"/>
    <w:rsid w:val="00AF4477"/>
    <w:rsid w:val="00AF4B6D"/>
    <w:rsid w:val="00AF5F1A"/>
    <w:rsid w:val="00AF68BF"/>
    <w:rsid w:val="00AF7330"/>
    <w:rsid w:val="00B00A72"/>
    <w:rsid w:val="00B00B0C"/>
    <w:rsid w:val="00B00D73"/>
    <w:rsid w:val="00B01DCD"/>
    <w:rsid w:val="00B021F8"/>
    <w:rsid w:val="00B0238D"/>
    <w:rsid w:val="00B024A0"/>
    <w:rsid w:val="00B0256F"/>
    <w:rsid w:val="00B02E67"/>
    <w:rsid w:val="00B04357"/>
    <w:rsid w:val="00B0461F"/>
    <w:rsid w:val="00B05233"/>
    <w:rsid w:val="00B053E9"/>
    <w:rsid w:val="00B07872"/>
    <w:rsid w:val="00B07BA7"/>
    <w:rsid w:val="00B106A9"/>
    <w:rsid w:val="00B111CD"/>
    <w:rsid w:val="00B11478"/>
    <w:rsid w:val="00B12B41"/>
    <w:rsid w:val="00B130A5"/>
    <w:rsid w:val="00B130B7"/>
    <w:rsid w:val="00B130F0"/>
    <w:rsid w:val="00B1320A"/>
    <w:rsid w:val="00B13318"/>
    <w:rsid w:val="00B13D03"/>
    <w:rsid w:val="00B13F30"/>
    <w:rsid w:val="00B142A2"/>
    <w:rsid w:val="00B1438A"/>
    <w:rsid w:val="00B14EF0"/>
    <w:rsid w:val="00B15BAB"/>
    <w:rsid w:val="00B15EC2"/>
    <w:rsid w:val="00B16C44"/>
    <w:rsid w:val="00B20842"/>
    <w:rsid w:val="00B2111B"/>
    <w:rsid w:val="00B21EC6"/>
    <w:rsid w:val="00B227B3"/>
    <w:rsid w:val="00B227FA"/>
    <w:rsid w:val="00B22DFE"/>
    <w:rsid w:val="00B242C0"/>
    <w:rsid w:val="00B24697"/>
    <w:rsid w:val="00B249F0"/>
    <w:rsid w:val="00B25143"/>
    <w:rsid w:val="00B25FED"/>
    <w:rsid w:val="00B26244"/>
    <w:rsid w:val="00B26B29"/>
    <w:rsid w:val="00B27C37"/>
    <w:rsid w:val="00B3097D"/>
    <w:rsid w:val="00B31755"/>
    <w:rsid w:val="00B31E3F"/>
    <w:rsid w:val="00B31E7B"/>
    <w:rsid w:val="00B32888"/>
    <w:rsid w:val="00B32A25"/>
    <w:rsid w:val="00B333EA"/>
    <w:rsid w:val="00B33880"/>
    <w:rsid w:val="00B33BCC"/>
    <w:rsid w:val="00B33F8F"/>
    <w:rsid w:val="00B34301"/>
    <w:rsid w:val="00B34B68"/>
    <w:rsid w:val="00B35ECA"/>
    <w:rsid w:val="00B36405"/>
    <w:rsid w:val="00B3716F"/>
    <w:rsid w:val="00B40745"/>
    <w:rsid w:val="00B41D6F"/>
    <w:rsid w:val="00B42446"/>
    <w:rsid w:val="00B4290B"/>
    <w:rsid w:val="00B42953"/>
    <w:rsid w:val="00B42B35"/>
    <w:rsid w:val="00B42F20"/>
    <w:rsid w:val="00B42F7E"/>
    <w:rsid w:val="00B433EA"/>
    <w:rsid w:val="00B43541"/>
    <w:rsid w:val="00B44030"/>
    <w:rsid w:val="00B44257"/>
    <w:rsid w:val="00B4449F"/>
    <w:rsid w:val="00B4457E"/>
    <w:rsid w:val="00B448CA"/>
    <w:rsid w:val="00B451EA"/>
    <w:rsid w:val="00B457BD"/>
    <w:rsid w:val="00B45981"/>
    <w:rsid w:val="00B45AEA"/>
    <w:rsid w:val="00B45B9F"/>
    <w:rsid w:val="00B45EF3"/>
    <w:rsid w:val="00B4622E"/>
    <w:rsid w:val="00B465A1"/>
    <w:rsid w:val="00B50264"/>
    <w:rsid w:val="00B505B1"/>
    <w:rsid w:val="00B50D75"/>
    <w:rsid w:val="00B52D39"/>
    <w:rsid w:val="00B5307E"/>
    <w:rsid w:val="00B53B07"/>
    <w:rsid w:val="00B53E15"/>
    <w:rsid w:val="00B550E6"/>
    <w:rsid w:val="00B55C80"/>
    <w:rsid w:val="00B6011D"/>
    <w:rsid w:val="00B60ED2"/>
    <w:rsid w:val="00B61622"/>
    <w:rsid w:val="00B629DF"/>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69D"/>
    <w:rsid w:val="00B80BBC"/>
    <w:rsid w:val="00B80BD1"/>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867"/>
    <w:rsid w:val="00B93CEC"/>
    <w:rsid w:val="00B94520"/>
    <w:rsid w:val="00B95C52"/>
    <w:rsid w:val="00B9653E"/>
    <w:rsid w:val="00BA0547"/>
    <w:rsid w:val="00BA08AE"/>
    <w:rsid w:val="00BA0B58"/>
    <w:rsid w:val="00BA0FE4"/>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D6F"/>
    <w:rsid w:val="00BB2E82"/>
    <w:rsid w:val="00BB3CBA"/>
    <w:rsid w:val="00BB4513"/>
    <w:rsid w:val="00BB4726"/>
    <w:rsid w:val="00BB4E9B"/>
    <w:rsid w:val="00BB5F25"/>
    <w:rsid w:val="00BB62B0"/>
    <w:rsid w:val="00BB6FD3"/>
    <w:rsid w:val="00BB719B"/>
    <w:rsid w:val="00BB7233"/>
    <w:rsid w:val="00BB74FD"/>
    <w:rsid w:val="00BC0041"/>
    <w:rsid w:val="00BC0329"/>
    <w:rsid w:val="00BC05B8"/>
    <w:rsid w:val="00BC26DB"/>
    <w:rsid w:val="00BC272F"/>
    <w:rsid w:val="00BC2BAC"/>
    <w:rsid w:val="00BC348D"/>
    <w:rsid w:val="00BC3767"/>
    <w:rsid w:val="00BC386C"/>
    <w:rsid w:val="00BC3E09"/>
    <w:rsid w:val="00BC41EF"/>
    <w:rsid w:val="00BC5077"/>
    <w:rsid w:val="00BC5256"/>
    <w:rsid w:val="00BC5B03"/>
    <w:rsid w:val="00BC660F"/>
    <w:rsid w:val="00BC6897"/>
    <w:rsid w:val="00BC72D7"/>
    <w:rsid w:val="00BD0959"/>
    <w:rsid w:val="00BD14A8"/>
    <w:rsid w:val="00BD1990"/>
    <w:rsid w:val="00BD1A51"/>
    <w:rsid w:val="00BD2430"/>
    <w:rsid w:val="00BD4E89"/>
    <w:rsid w:val="00BD61A4"/>
    <w:rsid w:val="00BD69AA"/>
    <w:rsid w:val="00BD724F"/>
    <w:rsid w:val="00BD76BB"/>
    <w:rsid w:val="00BD7CA5"/>
    <w:rsid w:val="00BD7D91"/>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7A6"/>
    <w:rsid w:val="00BF2AF0"/>
    <w:rsid w:val="00BF33C0"/>
    <w:rsid w:val="00BF3683"/>
    <w:rsid w:val="00BF3A08"/>
    <w:rsid w:val="00BF3C55"/>
    <w:rsid w:val="00BF571C"/>
    <w:rsid w:val="00BF5D90"/>
    <w:rsid w:val="00BF6582"/>
    <w:rsid w:val="00BF6AFD"/>
    <w:rsid w:val="00BF7BFA"/>
    <w:rsid w:val="00C004AC"/>
    <w:rsid w:val="00C00981"/>
    <w:rsid w:val="00C00B2D"/>
    <w:rsid w:val="00C011AC"/>
    <w:rsid w:val="00C01246"/>
    <w:rsid w:val="00C01382"/>
    <w:rsid w:val="00C03F14"/>
    <w:rsid w:val="00C050B3"/>
    <w:rsid w:val="00C056AA"/>
    <w:rsid w:val="00C05E2E"/>
    <w:rsid w:val="00C06367"/>
    <w:rsid w:val="00C0637F"/>
    <w:rsid w:val="00C0726D"/>
    <w:rsid w:val="00C07AFF"/>
    <w:rsid w:val="00C10002"/>
    <w:rsid w:val="00C108C7"/>
    <w:rsid w:val="00C11524"/>
    <w:rsid w:val="00C117A3"/>
    <w:rsid w:val="00C12028"/>
    <w:rsid w:val="00C12151"/>
    <w:rsid w:val="00C12C34"/>
    <w:rsid w:val="00C12F5C"/>
    <w:rsid w:val="00C13D3D"/>
    <w:rsid w:val="00C1494F"/>
    <w:rsid w:val="00C158D8"/>
    <w:rsid w:val="00C15E34"/>
    <w:rsid w:val="00C1663B"/>
    <w:rsid w:val="00C166C9"/>
    <w:rsid w:val="00C17194"/>
    <w:rsid w:val="00C17A78"/>
    <w:rsid w:val="00C2029F"/>
    <w:rsid w:val="00C203A6"/>
    <w:rsid w:val="00C2072D"/>
    <w:rsid w:val="00C21385"/>
    <w:rsid w:val="00C21A7D"/>
    <w:rsid w:val="00C21F18"/>
    <w:rsid w:val="00C22C33"/>
    <w:rsid w:val="00C23D84"/>
    <w:rsid w:val="00C25486"/>
    <w:rsid w:val="00C26C9B"/>
    <w:rsid w:val="00C27FD8"/>
    <w:rsid w:val="00C30405"/>
    <w:rsid w:val="00C304ED"/>
    <w:rsid w:val="00C311B0"/>
    <w:rsid w:val="00C31493"/>
    <w:rsid w:val="00C31B80"/>
    <w:rsid w:val="00C32FF3"/>
    <w:rsid w:val="00C348D2"/>
    <w:rsid w:val="00C34D59"/>
    <w:rsid w:val="00C351E6"/>
    <w:rsid w:val="00C3648F"/>
    <w:rsid w:val="00C36708"/>
    <w:rsid w:val="00C37B84"/>
    <w:rsid w:val="00C408B2"/>
    <w:rsid w:val="00C40EE7"/>
    <w:rsid w:val="00C41025"/>
    <w:rsid w:val="00C414B3"/>
    <w:rsid w:val="00C414C0"/>
    <w:rsid w:val="00C42C66"/>
    <w:rsid w:val="00C4344D"/>
    <w:rsid w:val="00C4385B"/>
    <w:rsid w:val="00C448FD"/>
    <w:rsid w:val="00C44CEC"/>
    <w:rsid w:val="00C46FB1"/>
    <w:rsid w:val="00C477C0"/>
    <w:rsid w:val="00C47A41"/>
    <w:rsid w:val="00C47E58"/>
    <w:rsid w:val="00C5026A"/>
    <w:rsid w:val="00C504AA"/>
    <w:rsid w:val="00C50914"/>
    <w:rsid w:val="00C50C41"/>
    <w:rsid w:val="00C51043"/>
    <w:rsid w:val="00C5145A"/>
    <w:rsid w:val="00C526FF"/>
    <w:rsid w:val="00C52E02"/>
    <w:rsid w:val="00C53158"/>
    <w:rsid w:val="00C533A4"/>
    <w:rsid w:val="00C53CB5"/>
    <w:rsid w:val="00C554A8"/>
    <w:rsid w:val="00C55527"/>
    <w:rsid w:val="00C55F12"/>
    <w:rsid w:val="00C561F2"/>
    <w:rsid w:val="00C5673B"/>
    <w:rsid w:val="00C56782"/>
    <w:rsid w:val="00C61C00"/>
    <w:rsid w:val="00C62D68"/>
    <w:rsid w:val="00C63AB0"/>
    <w:rsid w:val="00C64B41"/>
    <w:rsid w:val="00C6505B"/>
    <w:rsid w:val="00C6543F"/>
    <w:rsid w:val="00C65ACD"/>
    <w:rsid w:val="00C65BC1"/>
    <w:rsid w:val="00C66742"/>
    <w:rsid w:val="00C66E58"/>
    <w:rsid w:val="00C67105"/>
    <w:rsid w:val="00C673D9"/>
    <w:rsid w:val="00C7057A"/>
    <w:rsid w:val="00C7105C"/>
    <w:rsid w:val="00C710E4"/>
    <w:rsid w:val="00C72492"/>
    <w:rsid w:val="00C72B4E"/>
    <w:rsid w:val="00C73097"/>
    <w:rsid w:val="00C734F0"/>
    <w:rsid w:val="00C7456F"/>
    <w:rsid w:val="00C74A44"/>
    <w:rsid w:val="00C74CA8"/>
    <w:rsid w:val="00C74DE8"/>
    <w:rsid w:val="00C75145"/>
    <w:rsid w:val="00C754C2"/>
    <w:rsid w:val="00C759AE"/>
    <w:rsid w:val="00C75A97"/>
    <w:rsid w:val="00C75D57"/>
    <w:rsid w:val="00C7694D"/>
    <w:rsid w:val="00C76A2B"/>
    <w:rsid w:val="00C76E94"/>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161"/>
    <w:rsid w:val="00C903BD"/>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1093"/>
    <w:rsid w:val="00CA166D"/>
    <w:rsid w:val="00CA1A58"/>
    <w:rsid w:val="00CA3000"/>
    <w:rsid w:val="00CA6436"/>
    <w:rsid w:val="00CB0EC8"/>
    <w:rsid w:val="00CB1241"/>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2B1"/>
    <w:rsid w:val="00CC4C94"/>
    <w:rsid w:val="00CC4CB2"/>
    <w:rsid w:val="00CC5754"/>
    <w:rsid w:val="00CD0BD1"/>
    <w:rsid w:val="00CD0E9F"/>
    <w:rsid w:val="00CD199C"/>
    <w:rsid w:val="00CD1EBD"/>
    <w:rsid w:val="00CD303B"/>
    <w:rsid w:val="00CD3EEA"/>
    <w:rsid w:val="00CD4282"/>
    <w:rsid w:val="00CD6046"/>
    <w:rsid w:val="00CD61CD"/>
    <w:rsid w:val="00CD68E1"/>
    <w:rsid w:val="00CD72C9"/>
    <w:rsid w:val="00CD7373"/>
    <w:rsid w:val="00CE0000"/>
    <w:rsid w:val="00CE039F"/>
    <w:rsid w:val="00CE24C5"/>
    <w:rsid w:val="00CE2B80"/>
    <w:rsid w:val="00CE2E3A"/>
    <w:rsid w:val="00CE5D4C"/>
    <w:rsid w:val="00CE5D95"/>
    <w:rsid w:val="00CE7237"/>
    <w:rsid w:val="00CE7F1E"/>
    <w:rsid w:val="00CF1CD2"/>
    <w:rsid w:val="00CF25A9"/>
    <w:rsid w:val="00CF2A54"/>
    <w:rsid w:val="00CF3101"/>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6F2"/>
    <w:rsid w:val="00D059ED"/>
    <w:rsid w:val="00D10A1A"/>
    <w:rsid w:val="00D10CB1"/>
    <w:rsid w:val="00D10DEF"/>
    <w:rsid w:val="00D10FF3"/>
    <w:rsid w:val="00D110F9"/>
    <w:rsid w:val="00D125D8"/>
    <w:rsid w:val="00D12AEE"/>
    <w:rsid w:val="00D12ED6"/>
    <w:rsid w:val="00D1389D"/>
    <w:rsid w:val="00D13CF4"/>
    <w:rsid w:val="00D14C73"/>
    <w:rsid w:val="00D1560F"/>
    <w:rsid w:val="00D15745"/>
    <w:rsid w:val="00D16A03"/>
    <w:rsid w:val="00D20504"/>
    <w:rsid w:val="00D20FBB"/>
    <w:rsid w:val="00D21133"/>
    <w:rsid w:val="00D21136"/>
    <w:rsid w:val="00D2143C"/>
    <w:rsid w:val="00D223C0"/>
    <w:rsid w:val="00D2326E"/>
    <w:rsid w:val="00D23A90"/>
    <w:rsid w:val="00D2503C"/>
    <w:rsid w:val="00D2566A"/>
    <w:rsid w:val="00D269F5"/>
    <w:rsid w:val="00D27EF9"/>
    <w:rsid w:val="00D30BD9"/>
    <w:rsid w:val="00D31480"/>
    <w:rsid w:val="00D3176F"/>
    <w:rsid w:val="00D31F79"/>
    <w:rsid w:val="00D324E3"/>
    <w:rsid w:val="00D33540"/>
    <w:rsid w:val="00D35836"/>
    <w:rsid w:val="00D3587F"/>
    <w:rsid w:val="00D3618B"/>
    <w:rsid w:val="00D36A3F"/>
    <w:rsid w:val="00D3747C"/>
    <w:rsid w:val="00D40A19"/>
    <w:rsid w:val="00D4122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994"/>
    <w:rsid w:val="00D61CA9"/>
    <w:rsid w:val="00D61CDA"/>
    <w:rsid w:val="00D62393"/>
    <w:rsid w:val="00D62905"/>
    <w:rsid w:val="00D63175"/>
    <w:rsid w:val="00D631D0"/>
    <w:rsid w:val="00D63EBC"/>
    <w:rsid w:val="00D64183"/>
    <w:rsid w:val="00D64531"/>
    <w:rsid w:val="00D646EE"/>
    <w:rsid w:val="00D64D3F"/>
    <w:rsid w:val="00D662CD"/>
    <w:rsid w:val="00D666C6"/>
    <w:rsid w:val="00D66FFF"/>
    <w:rsid w:val="00D7059C"/>
    <w:rsid w:val="00D70FF2"/>
    <w:rsid w:val="00D7113E"/>
    <w:rsid w:val="00D71202"/>
    <w:rsid w:val="00D7126D"/>
    <w:rsid w:val="00D727A0"/>
    <w:rsid w:val="00D748BC"/>
    <w:rsid w:val="00D74AE5"/>
    <w:rsid w:val="00D75128"/>
    <w:rsid w:val="00D757A1"/>
    <w:rsid w:val="00D75F82"/>
    <w:rsid w:val="00D76741"/>
    <w:rsid w:val="00D76880"/>
    <w:rsid w:val="00D77946"/>
    <w:rsid w:val="00D77CFD"/>
    <w:rsid w:val="00D8030A"/>
    <w:rsid w:val="00D80592"/>
    <w:rsid w:val="00D80F7D"/>
    <w:rsid w:val="00D815A3"/>
    <w:rsid w:val="00D81848"/>
    <w:rsid w:val="00D81E10"/>
    <w:rsid w:val="00D81FD1"/>
    <w:rsid w:val="00D82760"/>
    <w:rsid w:val="00D84440"/>
    <w:rsid w:val="00D84B2C"/>
    <w:rsid w:val="00D85FC2"/>
    <w:rsid w:val="00D86028"/>
    <w:rsid w:val="00D86496"/>
    <w:rsid w:val="00D8652F"/>
    <w:rsid w:val="00D86CBC"/>
    <w:rsid w:val="00D86FAB"/>
    <w:rsid w:val="00D87321"/>
    <w:rsid w:val="00D90FDA"/>
    <w:rsid w:val="00D918DD"/>
    <w:rsid w:val="00D92C61"/>
    <w:rsid w:val="00D92DDE"/>
    <w:rsid w:val="00D95922"/>
    <w:rsid w:val="00D95AEE"/>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59D"/>
    <w:rsid w:val="00DA5763"/>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1761"/>
    <w:rsid w:val="00DC26AB"/>
    <w:rsid w:val="00DC330A"/>
    <w:rsid w:val="00DC3FB0"/>
    <w:rsid w:val="00DC4037"/>
    <w:rsid w:val="00DC4113"/>
    <w:rsid w:val="00DC4AC6"/>
    <w:rsid w:val="00DC4ACE"/>
    <w:rsid w:val="00DC4DA8"/>
    <w:rsid w:val="00DC593F"/>
    <w:rsid w:val="00DC5B4C"/>
    <w:rsid w:val="00DC5D4F"/>
    <w:rsid w:val="00DC5F1F"/>
    <w:rsid w:val="00DC6BBB"/>
    <w:rsid w:val="00DC7233"/>
    <w:rsid w:val="00DC7480"/>
    <w:rsid w:val="00DC7627"/>
    <w:rsid w:val="00DC7868"/>
    <w:rsid w:val="00DC7D01"/>
    <w:rsid w:val="00DD043E"/>
    <w:rsid w:val="00DD24ED"/>
    <w:rsid w:val="00DD379E"/>
    <w:rsid w:val="00DD3B30"/>
    <w:rsid w:val="00DD415F"/>
    <w:rsid w:val="00DD4485"/>
    <w:rsid w:val="00DD58B9"/>
    <w:rsid w:val="00DD5F0A"/>
    <w:rsid w:val="00DD6D88"/>
    <w:rsid w:val="00DD712E"/>
    <w:rsid w:val="00DE05D4"/>
    <w:rsid w:val="00DE156B"/>
    <w:rsid w:val="00DE1A4E"/>
    <w:rsid w:val="00DE1B58"/>
    <w:rsid w:val="00DE22CD"/>
    <w:rsid w:val="00DE39CD"/>
    <w:rsid w:val="00DE3CCF"/>
    <w:rsid w:val="00DE4657"/>
    <w:rsid w:val="00DE4975"/>
    <w:rsid w:val="00DE4F65"/>
    <w:rsid w:val="00DE5AB1"/>
    <w:rsid w:val="00DE5D8F"/>
    <w:rsid w:val="00DE5E1E"/>
    <w:rsid w:val="00DE6A69"/>
    <w:rsid w:val="00DF0A60"/>
    <w:rsid w:val="00DF0C5E"/>
    <w:rsid w:val="00DF0F42"/>
    <w:rsid w:val="00DF17A0"/>
    <w:rsid w:val="00DF1C43"/>
    <w:rsid w:val="00DF2EE4"/>
    <w:rsid w:val="00DF40DF"/>
    <w:rsid w:val="00DF439A"/>
    <w:rsid w:val="00DF4B04"/>
    <w:rsid w:val="00DF6BDF"/>
    <w:rsid w:val="00DF6D33"/>
    <w:rsid w:val="00DF6F95"/>
    <w:rsid w:val="00DF7DFB"/>
    <w:rsid w:val="00E0028D"/>
    <w:rsid w:val="00E0033B"/>
    <w:rsid w:val="00E003E9"/>
    <w:rsid w:val="00E0119F"/>
    <w:rsid w:val="00E01E0B"/>
    <w:rsid w:val="00E029F9"/>
    <w:rsid w:val="00E031BB"/>
    <w:rsid w:val="00E03A03"/>
    <w:rsid w:val="00E03E77"/>
    <w:rsid w:val="00E04280"/>
    <w:rsid w:val="00E05456"/>
    <w:rsid w:val="00E10D49"/>
    <w:rsid w:val="00E10D8D"/>
    <w:rsid w:val="00E1238F"/>
    <w:rsid w:val="00E12C92"/>
    <w:rsid w:val="00E12FD8"/>
    <w:rsid w:val="00E14B4C"/>
    <w:rsid w:val="00E14D17"/>
    <w:rsid w:val="00E15546"/>
    <w:rsid w:val="00E15BB2"/>
    <w:rsid w:val="00E15DDA"/>
    <w:rsid w:val="00E16F71"/>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73E"/>
    <w:rsid w:val="00E30ADA"/>
    <w:rsid w:val="00E31292"/>
    <w:rsid w:val="00E314BF"/>
    <w:rsid w:val="00E31965"/>
    <w:rsid w:val="00E31A67"/>
    <w:rsid w:val="00E330C8"/>
    <w:rsid w:val="00E3322A"/>
    <w:rsid w:val="00E33BED"/>
    <w:rsid w:val="00E353DA"/>
    <w:rsid w:val="00E35423"/>
    <w:rsid w:val="00E35550"/>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660"/>
    <w:rsid w:val="00E45743"/>
    <w:rsid w:val="00E45912"/>
    <w:rsid w:val="00E45DE4"/>
    <w:rsid w:val="00E46073"/>
    <w:rsid w:val="00E4625C"/>
    <w:rsid w:val="00E474AC"/>
    <w:rsid w:val="00E5003B"/>
    <w:rsid w:val="00E5015B"/>
    <w:rsid w:val="00E5184F"/>
    <w:rsid w:val="00E529B7"/>
    <w:rsid w:val="00E5333C"/>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CED"/>
    <w:rsid w:val="00E67FE4"/>
    <w:rsid w:val="00E70A08"/>
    <w:rsid w:val="00E721DC"/>
    <w:rsid w:val="00E72716"/>
    <w:rsid w:val="00E73063"/>
    <w:rsid w:val="00E7328E"/>
    <w:rsid w:val="00E7328F"/>
    <w:rsid w:val="00E73E17"/>
    <w:rsid w:val="00E75384"/>
    <w:rsid w:val="00E76751"/>
    <w:rsid w:val="00E76F2A"/>
    <w:rsid w:val="00E77443"/>
    <w:rsid w:val="00E779AC"/>
    <w:rsid w:val="00E77B6A"/>
    <w:rsid w:val="00E806CA"/>
    <w:rsid w:val="00E8177C"/>
    <w:rsid w:val="00E8180C"/>
    <w:rsid w:val="00E81BEC"/>
    <w:rsid w:val="00E81F95"/>
    <w:rsid w:val="00E829AE"/>
    <w:rsid w:val="00E832EA"/>
    <w:rsid w:val="00E83499"/>
    <w:rsid w:val="00E83F7D"/>
    <w:rsid w:val="00E84371"/>
    <w:rsid w:val="00E84966"/>
    <w:rsid w:val="00E84D3F"/>
    <w:rsid w:val="00E85039"/>
    <w:rsid w:val="00E86337"/>
    <w:rsid w:val="00E873F4"/>
    <w:rsid w:val="00E902E4"/>
    <w:rsid w:val="00E90428"/>
    <w:rsid w:val="00E90D2B"/>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0F55"/>
    <w:rsid w:val="00EA1067"/>
    <w:rsid w:val="00EA3EE8"/>
    <w:rsid w:val="00EA4090"/>
    <w:rsid w:val="00EA4931"/>
    <w:rsid w:val="00EA4DF5"/>
    <w:rsid w:val="00EA4FFB"/>
    <w:rsid w:val="00EA597B"/>
    <w:rsid w:val="00EA600C"/>
    <w:rsid w:val="00EA637B"/>
    <w:rsid w:val="00EA73EC"/>
    <w:rsid w:val="00EA79F5"/>
    <w:rsid w:val="00EB007D"/>
    <w:rsid w:val="00EB0297"/>
    <w:rsid w:val="00EB21CC"/>
    <w:rsid w:val="00EB2306"/>
    <w:rsid w:val="00EB528C"/>
    <w:rsid w:val="00EB57D9"/>
    <w:rsid w:val="00EB621F"/>
    <w:rsid w:val="00EB62ED"/>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1E6"/>
    <w:rsid w:val="00EC6278"/>
    <w:rsid w:val="00EC63AD"/>
    <w:rsid w:val="00EC7007"/>
    <w:rsid w:val="00EC78D3"/>
    <w:rsid w:val="00EC7FBC"/>
    <w:rsid w:val="00ED1869"/>
    <w:rsid w:val="00ED22F5"/>
    <w:rsid w:val="00ED23CB"/>
    <w:rsid w:val="00ED2AF8"/>
    <w:rsid w:val="00ED2B2C"/>
    <w:rsid w:val="00ED2DA8"/>
    <w:rsid w:val="00ED2E11"/>
    <w:rsid w:val="00ED3E3B"/>
    <w:rsid w:val="00ED4E30"/>
    <w:rsid w:val="00ED58D8"/>
    <w:rsid w:val="00ED592C"/>
    <w:rsid w:val="00ED5C3A"/>
    <w:rsid w:val="00ED5CA9"/>
    <w:rsid w:val="00ED64D7"/>
    <w:rsid w:val="00ED695E"/>
    <w:rsid w:val="00ED6E1D"/>
    <w:rsid w:val="00ED7338"/>
    <w:rsid w:val="00EE0FC1"/>
    <w:rsid w:val="00EE13B1"/>
    <w:rsid w:val="00EE18D6"/>
    <w:rsid w:val="00EE1AEC"/>
    <w:rsid w:val="00EE2193"/>
    <w:rsid w:val="00EE2BEE"/>
    <w:rsid w:val="00EE2C73"/>
    <w:rsid w:val="00EE30EB"/>
    <w:rsid w:val="00EE3153"/>
    <w:rsid w:val="00EE362E"/>
    <w:rsid w:val="00EE3692"/>
    <w:rsid w:val="00EE405A"/>
    <w:rsid w:val="00EE4CD5"/>
    <w:rsid w:val="00EE500D"/>
    <w:rsid w:val="00EE5445"/>
    <w:rsid w:val="00EE59E8"/>
    <w:rsid w:val="00EE6799"/>
    <w:rsid w:val="00EE6925"/>
    <w:rsid w:val="00EE69A1"/>
    <w:rsid w:val="00EE6FDB"/>
    <w:rsid w:val="00EE76FC"/>
    <w:rsid w:val="00EF1BAA"/>
    <w:rsid w:val="00EF2194"/>
    <w:rsid w:val="00EF3B50"/>
    <w:rsid w:val="00EF45AA"/>
    <w:rsid w:val="00EF4BFF"/>
    <w:rsid w:val="00EF68A1"/>
    <w:rsid w:val="00EF6FBC"/>
    <w:rsid w:val="00EF7103"/>
    <w:rsid w:val="00EF71E5"/>
    <w:rsid w:val="00F012DE"/>
    <w:rsid w:val="00F01B7D"/>
    <w:rsid w:val="00F01BF2"/>
    <w:rsid w:val="00F01F4F"/>
    <w:rsid w:val="00F0325C"/>
    <w:rsid w:val="00F05835"/>
    <w:rsid w:val="00F05E29"/>
    <w:rsid w:val="00F06711"/>
    <w:rsid w:val="00F0715F"/>
    <w:rsid w:val="00F10D63"/>
    <w:rsid w:val="00F10E9C"/>
    <w:rsid w:val="00F11231"/>
    <w:rsid w:val="00F11DCA"/>
    <w:rsid w:val="00F15B85"/>
    <w:rsid w:val="00F165F2"/>
    <w:rsid w:val="00F1661F"/>
    <w:rsid w:val="00F16842"/>
    <w:rsid w:val="00F16D21"/>
    <w:rsid w:val="00F2062A"/>
    <w:rsid w:val="00F2063A"/>
    <w:rsid w:val="00F206CB"/>
    <w:rsid w:val="00F2186F"/>
    <w:rsid w:val="00F22CC7"/>
    <w:rsid w:val="00F23443"/>
    <w:rsid w:val="00F23798"/>
    <w:rsid w:val="00F25A7D"/>
    <w:rsid w:val="00F2607D"/>
    <w:rsid w:val="00F2638B"/>
    <w:rsid w:val="00F269E5"/>
    <w:rsid w:val="00F272B5"/>
    <w:rsid w:val="00F27B06"/>
    <w:rsid w:val="00F27C87"/>
    <w:rsid w:val="00F306B4"/>
    <w:rsid w:val="00F30F09"/>
    <w:rsid w:val="00F320D4"/>
    <w:rsid w:val="00F32276"/>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5E1"/>
    <w:rsid w:val="00F42510"/>
    <w:rsid w:val="00F427C8"/>
    <w:rsid w:val="00F4520B"/>
    <w:rsid w:val="00F452E4"/>
    <w:rsid w:val="00F47654"/>
    <w:rsid w:val="00F50512"/>
    <w:rsid w:val="00F510B9"/>
    <w:rsid w:val="00F51189"/>
    <w:rsid w:val="00F513E6"/>
    <w:rsid w:val="00F516C2"/>
    <w:rsid w:val="00F51A2E"/>
    <w:rsid w:val="00F532D2"/>
    <w:rsid w:val="00F537FF"/>
    <w:rsid w:val="00F53D5B"/>
    <w:rsid w:val="00F547B5"/>
    <w:rsid w:val="00F55D91"/>
    <w:rsid w:val="00F56536"/>
    <w:rsid w:val="00F5713E"/>
    <w:rsid w:val="00F574E2"/>
    <w:rsid w:val="00F60303"/>
    <w:rsid w:val="00F608DD"/>
    <w:rsid w:val="00F60912"/>
    <w:rsid w:val="00F60C5C"/>
    <w:rsid w:val="00F6154C"/>
    <w:rsid w:val="00F625BE"/>
    <w:rsid w:val="00F63376"/>
    <w:rsid w:val="00F64C37"/>
    <w:rsid w:val="00F650FA"/>
    <w:rsid w:val="00F65AEA"/>
    <w:rsid w:val="00F6621F"/>
    <w:rsid w:val="00F6640C"/>
    <w:rsid w:val="00F66CE0"/>
    <w:rsid w:val="00F67313"/>
    <w:rsid w:val="00F677BA"/>
    <w:rsid w:val="00F67907"/>
    <w:rsid w:val="00F679DE"/>
    <w:rsid w:val="00F71A4D"/>
    <w:rsid w:val="00F71F74"/>
    <w:rsid w:val="00F72C4F"/>
    <w:rsid w:val="00F72F42"/>
    <w:rsid w:val="00F739DE"/>
    <w:rsid w:val="00F73B12"/>
    <w:rsid w:val="00F73DEA"/>
    <w:rsid w:val="00F73FB5"/>
    <w:rsid w:val="00F7470D"/>
    <w:rsid w:val="00F74891"/>
    <w:rsid w:val="00F74ADE"/>
    <w:rsid w:val="00F74C63"/>
    <w:rsid w:val="00F74DD5"/>
    <w:rsid w:val="00F74EFA"/>
    <w:rsid w:val="00F74F43"/>
    <w:rsid w:val="00F75CAA"/>
    <w:rsid w:val="00F76949"/>
    <w:rsid w:val="00F77438"/>
    <w:rsid w:val="00F775C6"/>
    <w:rsid w:val="00F77E68"/>
    <w:rsid w:val="00F8006C"/>
    <w:rsid w:val="00F806C4"/>
    <w:rsid w:val="00F81AEB"/>
    <w:rsid w:val="00F81F83"/>
    <w:rsid w:val="00F82ECC"/>
    <w:rsid w:val="00F835D1"/>
    <w:rsid w:val="00F836AB"/>
    <w:rsid w:val="00F83C5F"/>
    <w:rsid w:val="00F84949"/>
    <w:rsid w:val="00F85230"/>
    <w:rsid w:val="00F85477"/>
    <w:rsid w:val="00F871DB"/>
    <w:rsid w:val="00F90D52"/>
    <w:rsid w:val="00F92166"/>
    <w:rsid w:val="00F925B1"/>
    <w:rsid w:val="00F92ACC"/>
    <w:rsid w:val="00F93BE9"/>
    <w:rsid w:val="00F950A3"/>
    <w:rsid w:val="00F95372"/>
    <w:rsid w:val="00F95920"/>
    <w:rsid w:val="00F9626B"/>
    <w:rsid w:val="00F9672B"/>
    <w:rsid w:val="00F97742"/>
    <w:rsid w:val="00F97B13"/>
    <w:rsid w:val="00F97E2F"/>
    <w:rsid w:val="00FA09F7"/>
    <w:rsid w:val="00FA1F3D"/>
    <w:rsid w:val="00FA223D"/>
    <w:rsid w:val="00FA2510"/>
    <w:rsid w:val="00FA3501"/>
    <w:rsid w:val="00FA36E4"/>
    <w:rsid w:val="00FA3AF1"/>
    <w:rsid w:val="00FA3C80"/>
    <w:rsid w:val="00FA5035"/>
    <w:rsid w:val="00FA5B89"/>
    <w:rsid w:val="00FA6A34"/>
    <w:rsid w:val="00FA744E"/>
    <w:rsid w:val="00FA7E80"/>
    <w:rsid w:val="00FA7EE9"/>
    <w:rsid w:val="00FB0309"/>
    <w:rsid w:val="00FB0B9E"/>
    <w:rsid w:val="00FB1D0D"/>
    <w:rsid w:val="00FB227F"/>
    <w:rsid w:val="00FB415A"/>
    <w:rsid w:val="00FB470B"/>
    <w:rsid w:val="00FB4E88"/>
    <w:rsid w:val="00FB4F77"/>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C7CAD"/>
    <w:rsid w:val="00FD0004"/>
    <w:rsid w:val="00FD0686"/>
    <w:rsid w:val="00FD152F"/>
    <w:rsid w:val="00FD16BE"/>
    <w:rsid w:val="00FD265A"/>
    <w:rsid w:val="00FD27B7"/>
    <w:rsid w:val="00FD3C51"/>
    <w:rsid w:val="00FD40F5"/>
    <w:rsid w:val="00FD5244"/>
    <w:rsid w:val="00FD556E"/>
    <w:rsid w:val="00FD6DF3"/>
    <w:rsid w:val="00FD72F0"/>
    <w:rsid w:val="00FD767F"/>
    <w:rsid w:val="00FD7FE2"/>
    <w:rsid w:val="00FE1AE3"/>
    <w:rsid w:val="00FE2E20"/>
    <w:rsid w:val="00FE3724"/>
    <w:rsid w:val="00FE4EE0"/>
    <w:rsid w:val="00FE5016"/>
    <w:rsid w:val="00FE53A1"/>
    <w:rsid w:val="00FE582A"/>
    <w:rsid w:val="00FE6374"/>
    <w:rsid w:val="00FE65FF"/>
    <w:rsid w:val="00FE670B"/>
    <w:rsid w:val="00FE698B"/>
    <w:rsid w:val="00FE78BC"/>
    <w:rsid w:val="00FF023D"/>
    <w:rsid w:val="00FF0D58"/>
    <w:rsid w:val="00FF21D1"/>
    <w:rsid w:val="00FF41E5"/>
    <w:rsid w:val="00FF4ACD"/>
    <w:rsid w:val="00FF53CE"/>
    <w:rsid w:val="00FF574C"/>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97F35"/>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EA4931"/>
    <w:pPr>
      <w:tabs>
        <w:tab w:val="right" w:leader="dot" w:pos="10054"/>
      </w:tabs>
      <w:spacing w:after="120" w:line="360" w:lineRule="auto"/>
    </w:pPr>
    <w:rPr>
      <w:sz w:val="18"/>
      <w:szCs w:val="18"/>
    </w:r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35"/>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 w:type="paragraph" w:customStyle="1" w:styleId="Standard">
    <w:name w:val="Standard"/>
    <w:rsid w:val="00C1494F"/>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C1494F"/>
    <w:pPr>
      <w:numPr>
        <w:numId w:val="50"/>
      </w:numPr>
    </w:pPr>
  </w:style>
  <w:style w:type="numbering" w:customStyle="1" w:styleId="WWNum37">
    <w:name w:val="WWNum37"/>
    <w:basedOn w:val="Bezlisty"/>
    <w:rsid w:val="00C1494F"/>
    <w:pPr>
      <w:numPr>
        <w:numId w:val="51"/>
      </w:numPr>
    </w:pPr>
  </w:style>
  <w:style w:type="numbering" w:customStyle="1" w:styleId="WWNum105">
    <w:name w:val="WWNum105"/>
    <w:basedOn w:val="Bezlisty"/>
    <w:rsid w:val="00C1494F"/>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4513">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57824783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18668403">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12261249">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1071267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ja.suchon@enea.pl" TargetMode="External"/><Relationship Id="rId18" Type="http://schemas.openxmlformats.org/officeDocument/2006/relationships/hyperlink" Target="https://aukcje.eb2b.com.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hyperlink" Target="mailto:faktury.elektroniczne@enea.pl" TargetMode="Externa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1.xml"/><Relationship Id="rId42" Type="http://schemas.openxmlformats.org/officeDocument/2006/relationships/hyperlink" Target="https://www.enea.pl/pl/grupaenea/o-grupie/spolki-grupyenea/polaniec/zamowienia/dokumenty-dla-wykonawcow-i-dostawcow"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licja.suchon@enen.pl" TargetMode="External"/><Relationship Id="rId29" Type="http://schemas.openxmlformats.org/officeDocument/2006/relationships/package" Target="embeddings/Dokument_programu_Microsoft_Word.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image" Target="media/image2.png"/><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image" Target="media/image6.png"/><Relationship Id="rId40" Type="http://schemas.openxmlformats.org/officeDocument/2006/relationships/hyperlink" Target="https://www.enea.pl/pl/grupaenea/o-grupie/spolki-grupy-enea/polaniec/zamowienia/dokumenty-dla-wykonawcow-i-dostawcow"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icja.suchon@enen.pl" TargetMode="External"/><Relationship Id="rId23" Type="http://schemas.openxmlformats.org/officeDocument/2006/relationships/hyperlink" Target="mailto:eep.iod@enea.pl" TargetMode="External"/><Relationship Id="rId28" Type="http://schemas.openxmlformats.org/officeDocument/2006/relationships/image" Target="media/image3.emf"/><Relationship Id="rId36" Type="http://schemas.openxmlformats.org/officeDocument/2006/relationships/footer" Target="footer2.xm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package" Target="embeddings/Dokument_programu_Microsoft_Word1.docx"/><Relationship Id="rId44"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www.ipkobiznes.pl/" TargetMode="External"/><Relationship Id="rId22" Type="http://schemas.openxmlformats.org/officeDocument/2006/relationships/hyperlink" Target="mailto:eep.iod@enea.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image" Target="media/image4.emf"/><Relationship Id="rId35" Type="http://schemas.openxmlformats.org/officeDocument/2006/relationships/header" Target="header2.xml"/><Relationship Id="rId43" Type="http://schemas.openxmlformats.org/officeDocument/2006/relationships/hyperlink" Target="mailto:eep.iod@ene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ndrzej.dziuba@enea.pl" TargetMode="External"/><Relationship Id="rId17" Type="http://schemas.openxmlformats.org/officeDocument/2006/relationships/hyperlink" Target="https://aukcje.eb2b.com.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eader" Target="header1.xml"/><Relationship Id="rId38" Type="http://schemas.openxmlformats.org/officeDocument/2006/relationships/hyperlink" Target="https://www.enea.pl/pl/grupaenea/o-grupie/spolki-grupy-enea/polaniec/zamowienia/dokumenty-dla-wykonawcow-i-dostawcow" TargetMode="External"/><Relationship Id="rId46" Type="http://schemas.openxmlformats.org/officeDocument/2006/relationships/glossaryDocument" Target="glossary/document.xml"/><Relationship Id="rId20" Type="http://schemas.openxmlformats.org/officeDocument/2006/relationships/hyperlink" Target="https://sip.lex.pl/" TargetMode="External"/><Relationship Id="rId41" Type="http://schemas.openxmlformats.org/officeDocument/2006/relationships/hyperlink" Target="https://10.125.13.101/grupaenea/o_grupie/enea-polaniec/zamowienia/dokumenty-dla-wykonawcow/zalacznik-nr-1-kodeks-kontrahentow-grupy-enea-informacja-dla-kontrahentow.pdf?t=15888585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
      <w:docPartPr>
        <w:name w:val="DF41A59EBD7F4C8BB2DA210F8088B038"/>
        <w:category>
          <w:name w:val="Ogólne"/>
          <w:gallery w:val="placeholder"/>
        </w:category>
        <w:types>
          <w:type w:val="bbPlcHdr"/>
        </w:types>
        <w:behaviors>
          <w:behavior w:val="content"/>
        </w:behaviors>
        <w:guid w:val="{78B3CBCD-C6B0-4261-8C80-DCB10F22CE99}"/>
      </w:docPartPr>
      <w:docPartBody>
        <w:p w:rsidR="0039022D" w:rsidRDefault="002F2AA3" w:rsidP="002F2AA3">
          <w:pPr>
            <w:pStyle w:val="DF41A59EBD7F4C8BB2DA210F8088B038"/>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69B4"/>
    <w:rsid w:val="00032B6F"/>
    <w:rsid w:val="000507E6"/>
    <w:rsid w:val="000965B1"/>
    <w:rsid w:val="000B5D7A"/>
    <w:rsid w:val="000D0AD4"/>
    <w:rsid w:val="000D2B00"/>
    <w:rsid w:val="00104378"/>
    <w:rsid w:val="00121016"/>
    <w:rsid w:val="001953F3"/>
    <w:rsid w:val="001B0802"/>
    <w:rsid w:val="001B0F10"/>
    <w:rsid w:val="001B3DA9"/>
    <w:rsid w:val="001C571C"/>
    <w:rsid w:val="001C62DD"/>
    <w:rsid w:val="001D0DCB"/>
    <w:rsid w:val="001F2880"/>
    <w:rsid w:val="0020661F"/>
    <w:rsid w:val="00207EEB"/>
    <w:rsid w:val="00240597"/>
    <w:rsid w:val="002427DC"/>
    <w:rsid w:val="002450D7"/>
    <w:rsid w:val="00274E26"/>
    <w:rsid w:val="002C782E"/>
    <w:rsid w:val="002F2AA3"/>
    <w:rsid w:val="002F759A"/>
    <w:rsid w:val="003017AA"/>
    <w:rsid w:val="003160C3"/>
    <w:rsid w:val="00367856"/>
    <w:rsid w:val="0039022D"/>
    <w:rsid w:val="00394AE4"/>
    <w:rsid w:val="0039528B"/>
    <w:rsid w:val="003A64B6"/>
    <w:rsid w:val="003C5367"/>
    <w:rsid w:val="003D6FBB"/>
    <w:rsid w:val="00403144"/>
    <w:rsid w:val="00426D3A"/>
    <w:rsid w:val="004272B1"/>
    <w:rsid w:val="00447E09"/>
    <w:rsid w:val="00461D4F"/>
    <w:rsid w:val="00465759"/>
    <w:rsid w:val="00467C01"/>
    <w:rsid w:val="00481D4A"/>
    <w:rsid w:val="00492FBA"/>
    <w:rsid w:val="004A3269"/>
    <w:rsid w:val="004D6D98"/>
    <w:rsid w:val="005069C3"/>
    <w:rsid w:val="00520CF6"/>
    <w:rsid w:val="0053498F"/>
    <w:rsid w:val="005D40A2"/>
    <w:rsid w:val="005F4A07"/>
    <w:rsid w:val="00633C61"/>
    <w:rsid w:val="006674AB"/>
    <w:rsid w:val="006704C6"/>
    <w:rsid w:val="00674AE7"/>
    <w:rsid w:val="006847D1"/>
    <w:rsid w:val="006911ED"/>
    <w:rsid w:val="0069780E"/>
    <w:rsid w:val="006D19C3"/>
    <w:rsid w:val="006E1238"/>
    <w:rsid w:val="00701B84"/>
    <w:rsid w:val="00706374"/>
    <w:rsid w:val="007301B1"/>
    <w:rsid w:val="00756518"/>
    <w:rsid w:val="00766C0A"/>
    <w:rsid w:val="007671D1"/>
    <w:rsid w:val="0078052B"/>
    <w:rsid w:val="007941EA"/>
    <w:rsid w:val="007D013D"/>
    <w:rsid w:val="007D2AC5"/>
    <w:rsid w:val="007D4580"/>
    <w:rsid w:val="00801DA9"/>
    <w:rsid w:val="00823C95"/>
    <w:rsid w:val="00854EF9"/>
    <w:rsid w:val="0086755D"/>
    <w:rsid w:val="008E46CD"/>
    <w:rsid w:val="008F4CB6"/>
    <w:rsid w:val="008F7555"/>
    <w:rsid w:val="00911804"/>
    <w:rsid w:val="00915FF4"/>
    <w:rsid w:val="009277AB"/>
    <w:rsid w:val="00950BC0"/>
    <w:rsid w:val="0098228D"/>
    <w:rsid w:val="009C1733"/>
    <w:rsid w:val="00A24452"/>
    <w:rsid w:val="00A35266"/>
    <w:rsid w:val="00A54475"/>
    <w:rsid w:val="00AC4AD8"/>
    <w:rsid w:val="00AF27E3"/>
    <w:rsid w:val="00B23B49"/>
    <w:rsid w:val="00B2489B"/>
    <w:rsid w:val="00B31D30"/>
    <w:rsid w:val="00B6618E"/>
    <w:rsid w:val="00B93315"/>
    <w:rsid w:val="00B94B69"/>
    <w:rsid w:val="00BA0855"/>
    <w:rsid w:val="00BA632D"/>
    <w:rsid w:val="00BB1DA9"/>
    <w:rsid w:val="00BD31CD"/>
    <w:rsid w:val="00C067C4"/>
    <w:rsid w:val="00C64D23"/>
    <w:rsid w:val="00C74C17"/>
    <w:rsid w:val="00C80B43"/>
    <w:rsid w:val="00C82315"/>
    <w:rsid w:val="00C83D16"/>
    <w:rsid w:val="00CA23AA"/>
    <w:rsid w:val="00CA2C66"/>
    <w:rsid w:val="00CC7AE9"/>
    <w:rsid w:val="00CD252E"/>
    <w:rsid w:val="00D24767"/>
    <w:rsid w:val="00D431DC"/>
    <w:rsid w:val="00D6511D"/>
    <w:rsid w:val="00D906E4"/>
    <w:rsid w:val="00DB1437"/>
    <w:rsid w:val="00DC32E5"/>
    <w:rsid w:val="00DD2108"/>
    <w:rsid w:val="00DD38F4"/>
    <w:rsid w:val="00DF1DE5"/>
    <w:rsid w:val="00E2533F"/>
    <w:rsid w:val="00E87855"/>
    <w:rsid w:val="00EB6136"/>
    <w:rsid w:val="00EC14CC"/>
    <w:rsid w:val="00EF799A"/>
    <w:rsid w:val="00F35A35"/>
    <w:rsid w:val="00F6365B"/>
    <w:rsid w:val="00F6636B"/>
    <w:rsid w:val="00F95BB2"/>
    <w:rsid w:val="00FB1141"/>
    <w:rsid w:val="00FF029A"/>
    <w:rsid w:val="00FF1807"/>
    <w:rsid w:val="00FF3EDA"/>
    <w:rsid w:val="00FF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F2AA3"/>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 w:type="paragraph" w:customStyle="1" w:styleId="F7AD2CE83A4C4F76A2A87D81D2B4DE4D">
    <w:name w:val="F7AD2CE83A4C4F76A2A87D81D2B4DE4D"/>
    <w:rsid w:val="002F2AA3"/>
  </w:style>
  <w:style w:type="paragraph" w:customStyle="1" w:styleId="B8123D955E374F93827B1BB9D9D42077">
    <w:name w:val="B8123D955E374F93827B1BB9D9D42077"/>
    <w:rsid w:val="002F2AA3"/>
  </w:style>
  <w:style w:type="paragraph" w:customStyle="1" w:styleId="C0CC69E640D146199069404E22E08712">
    <w:name w:val="C0CC69E640D146199069404E22E08712"/>
    <w:rsid w:val="002F2AA3"/>
  </w:style>
  <w:style w:type="paragraph" w:customStyle="1" w:styleId="DF41A59EBD7F4C8BB2DA210F8088B038">
    <w:name w:val="DF41A59EBD7F4C8BB2DA210F8088B038"/>
    <w:rsid w:val="002F2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522C-1480-4727-9951-618C948C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37</TotalTime>
  <Pages>81</Pages>
  <Words>27081</Words>
  <Characters>162487</Characters>
  <Application>Microsoft Office Word</Application>
  <DocSecurity>0</DocSecurity>
  <Lines>1354</Lines>
  <Paragraphs>378</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189190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12</cp:revision>
  <cp:lastPrinted>2020-05-29T06:51:00Z</cp:lastPrinted>
  <dcterms:created xsi:type="dcterms:W3CDTF">2020-05-28T07:43:00Z</dcterms:created>
  <dcterms:modified xsi:type="dcterms:W3CDTF">2020-05-29T07:11:00Z</dcterms:modified>
</cp:coreProperties>
</file>